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C051" w14:textId="77777777" w:rsidR="00A33CEC" w:rsidRDefault="00A33CEC" w:rsidP="00A33CEC">
      <w:pPr>
        <w:spacing w:after="0" w:line="360" w:lineRule="auto"/>
        <w:ind w:firstLine="720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67A38D42" w14:textId="7A466565" w:rsidR="00A33CEC" w:rsidRDefault="00A33CEC" w:rsidP="00A33CEC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79ACD8EA" wp14:editId="770A7846">
            <wp:extent cx="3238500" cy="1104900"/>
            <wp:effectExtent l="0" t="0" r="0" b="0"/>
            <wp:docPr id="1" name="Paveikslėlis 1" descr="Healing and Education trought the Arts&quot; (HEART) programa  lopšelyje-darželyje | Šiaulių lopšelis-darželis „Pelėdžiukas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ing and Education trought the Arts&quot; (HEART) programa  lopšelyje-darželyje | Šiaulių lopšelis-darželis „Pelėdžiukas“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2F8CE" w14:textId="77777777" w:rsidR="00A33CEC" w:rsidRDefault="00A33CEC" w:rsidP="00A33CEC">
      <w:pPr>
        <w:spacing w:after="0" w:line="360" w:lineRule="auto"/>
        <w:ind w:firstLine="720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4BB3A378" w14:textId="77777777" w:rsidR="00A33CEC" w:rsidRDefault="00A33CEC" w:rsidP="00A33CEC">
      <w:pPr>
        <w:spacing w:after="0" w:line="360" w:lineRule="auto"/>
        <w:ind w:firstLine="720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173078C0" w14:textId="66CFC489" w:rsidR="00A33CEC" w:rsidRPr="00A33CEC" w:rsidRDefault="00A33CEC" w:rsidP="00A33CEC">
      <w:pPr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3CEC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„</w:t>
      </w:r>
      <w:proofErr w:type="gramStart"/>
      <w:r w:rsidRPr="00A33CE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HEART“ </w:t>
      </w:r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(</w:t>
      </w:r>
      <w:proofErr w:type="spellStart"/>
      <w:proofErr w:type="gram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angl.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Healing and Education Through the </w:t>
      </w:r>
      <w:proofErr w:type="gram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Arts)   </w:t>
      </w:r>
      <w:proofErr w:type="gram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tai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įvairias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meno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rūšis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integruojanti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psichosocialinė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programa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vaikams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nuo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3-18metų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amžiaus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.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Pasitelkiant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skirtingas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meno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formas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siekiama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jiems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padėti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geriau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suprasti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emocijas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ir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padrąsinti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apie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jas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kalbėti</w:t>
      </w:r>
      <w:proofErr w:type="spellEnd"/>
      <w:r w:rsidRPr="00A33CEC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en-GB"/>
          <w14:ligatures w14:val="none"/>
        </w:rPr>
        <w:t>.</w:t>
      </w:r>
    </w:p>
    <w:p w14:paraId="070A4DB4" w14:textId="7C3C50A8" w:rsidR="00A33CEC" w:rsidRPr="00A33CEC" w:rsidRDefault="00A33CEC" w:rsidP="00A33CEC">
      <w:pPr>
        <w:pStyle w:val="prastasiniatinklio"/>
        <w:shd w:val="clear" w:color="auto" w:fill="FFFFFF"/>
        <w:spacing w:before="0" w:beforeAutospacing="0" w:after="150" w:afterAutospacing="0" w:line="360" w:lineRule="auto"/>
        <w:textAlignment w:val="baseline"/>
        <w:rPr>
          <w:color w:val="4A4F53"/>
        </w:rPr>
      </w:pPr>
      <w:r w:rsidRPr="00A33CEC">
        <w:rPr>
          <w:color w:val="4A4F53"/>
        </w:rPr>
        <w:t>      </w:t>
      </w:r>
      <w:proofErr w:type="spellStart"/>
      <w:r w:rsidRPr="00A33CEC">
        <w:rPr>
          <w:color w:val="4A4F53"/>
        </w:rPr>
        <w:t>Programa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padeda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vaikams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suvokti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ir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parodyti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jausmus</w:t>
      </w:r>
      <w:proofErr w:type="spellEnd"/>
      <w:r w:rsidRPr="00A33CEC">
        <w:rPr>
          <w:color w:val="4A4F53"/>
        </w:rPr>
        <w:t xml:space="preserve">, </w:t>
      </w:r>
      <w:proofErr w:type="spellStart"/>
      <w:r w:rsidRPr="00A33CEC">
        <w:rPr>
          <w:color w:val="4A4F53"/>
        </w:rPr>
        <w:t>išgyvenimus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ar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idėjas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emociškai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palankioje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aplinkoje</w:t>
      </w:r>
      <w:proofErr w:type="spellEnd"/>
      <w:r w:rsidRPr="00A33CEC">
        <w:rPr>
          <w:color w:val="4A4F53"/>
        </w:rPr>
        <w:t xml:space="preserve">, </w:t>
      </w:r>
      <w:proofErr w:type="spellStart"/>
      <w:r w:rsidRPr="00A33CEC">
        <w:rPr>
          <w:color w:val="4A4F53"/>
        </w:rPr>
        <w:t>kurioje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galima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bendrauti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su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bendraamžiais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ir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gauti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rūpestingą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suaugusiųjų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priežiūrą</w:t>
      </w:r>
      <w:proofErr w:type="spellEnd"/>
      <w:r w:rsidRPr="00A33CEC">
        <w:rPr>
          <w:color w:val="4A4F53"/>
        </w:rPr>
        <w:t xml:space="preserve">. </w:t>
      </w:r>
      <w:proofErr w:type="spellStart"/>
      <w:r w:rsidRPr="00A33CEC">
        <w:rPr>
          <w:color w:val="4A4F53"/>
        </w:rPr>
        <w:t>Ši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programa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padės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vaikui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ugdyti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pasitikėjimą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savimi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ir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jaustis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saugesniam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bei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stiprins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norą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domėtis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ir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mokytis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naujų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dalykų</w:t>
      </w:r>
      <w:proofErr w:type="spellEnd"/>
      <w:r w:rsidRPr="00A33CEC">
        <w:rPr>
          <w:color w:val="4A4F53"/>
        </w:rPr>
        <w:t>.</w:t>
      </w:r>
    </w:p>
    <w:p w14:paraId="31539EC0" w14:textId="258B201C" w:rsidR="00A33CEC" w:rsidRDefault="00A33CEC" w:rsidP="00A33CEC">
      <w:pPr>
        <w:pStyle w:val="prastasiniatinklio"/>
        <w:shd w:val="clear" w:color="auto" w:fill="FFFFFF"/>
        <w:spacing w:before="0" w:beforeAutospacing="0" w:after="150" w:afterAutospacing="0" w:line="360" w:lineRule="auto"/>
        <w:ind w:firstLine="720"/>
        <w:textAlignment w:val="baseline"/>
        <w:rPr>
          <w:color w:val="4A4F53"/>
        </w:rPr>
      </w:pPr>
      <w:r w:rsidRPr="00A33CEC">
        <w:rPr>
          <w:b/>
          <w:bCs/>
          <w:color w:val="4A4F53"/>
        </w:rPr>
        <w:t>HEART</w:t>
      </w:r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gali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būti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naudinga</w:t>
      </w:r>
      <w:proofErr w:type="spellEnd"/>
      <w:r w:rsidRPr="00A33CEC">
        <w:rPr>
          <w:color w:val="4A4F53"/>
        </w:rPr>
        <w:t xml:space="preserve"> ne tik </w:t>
      </w:r>
      <w:proofErr w:type="spellStart"/>
      <w:r w:rsidRPr="00A33CEC">
        <w:rPr>
          <w:color w:val="4A4F53"/>
        </w:rPr>
        <w:t>kaip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atsparumo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stiprinimo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programa</w:t>
      </w:r>
      <w:proofErr w:type="spellEnd"/>
      <w:r w:rsidRPr="00A33CEC">
        <w:rPr>
          <w:color w:val="4A4F53"/>
        </w:rPr>
        <w:t xml:space="preserve">, bet </w:t>
      </w:r>
      <w:proofErr w:type="spellStart"/>
      <w:r w:rsidRPr="00A33CEC">
        <w:rPr>
          <w:color w:val="4A4F53"/>
        </w:rPr>
        <w:t>ir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kaip</w:t>
      </w:r>
      <w:proofErr w:type="spellEnd"/>
      <w:r w:rsidRPr="00A33CEC">
        <w:rPr>
          <w:color w:val="4A4F53"/>
        </w:rPr>
        <w:t xml:space="preserve"> menu </w:t>
      </w:r>
      <w:proofErr w:type="spellStart"/>
      <w:r w:rsidRPr="00A33CEC">
        <w:rPr>
          <w:color w:val="4A4F53"/>
        </w:rPr>
        <w:t>grįstas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kūrybiškas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mokymosi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metodas</w:t>
      </w:r>
      <w:proofErr w:type="spellEnd"/>
      <w:r w:rsidRPr="00A33CEC">
        <w:rPr>
          <w:color w:val="4A4F53"/>
        </w:rPr>
        <w:t xml:space="preserve">, </w:t>
      </w:r>
      <w:proofErr w:type="spellStart"/>
      <w:r w:rsidRPr="00A33CEC">
        <w:rPr>
          <w:color w:val="4A4F53"/>
        </w:rPr>
        <w:t>interaktyviai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ir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smagiai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lavinant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įvairius</w:t>
      </w:r>
      <w:proofErr w:type="spellEnd"/>
      <w:r w:rsidRPr="00A33CEC">
        <w:rPr>
          <w:color w:val="4A4F53"/>
        </w:rPr>
        <w:t xml:space="preserve"> </w:t>
      </w:r>
      <w:proofErr w:type="spellStart"/>
      <w:r w:rsidRPr="00A33CEC">
        <w:rPr>
          <w:color w:val="4A4F53"/>
        </w:rPr>
        <w:t>įgūdžius</w:t>
      </w:r>
      <w:proofErr w:type="spellEnd"/>
      <w:r>
        <w:rPr>
          <w:color w:val="4A4F53"/>
        </w:rPr>
        <w:t>.</w:t>
      </w:r>
    </w:p>
    <w:p w14:paraId="038D5E32" w14:textId="7C07F0F3" w:rsidR="00A33CEC" w:rsidRPr="00A33CEC" w:rsidRDefault="00A33CEC" w:rsidP="00A33CEC">
      <w:pPr>
        <w:pStyle w:val="prastasiniatinklio"/>
        <w:shd w:val="clear" w:color="auto" w:fill="FFFFFF"/>
        <w:spacing w:before="0" w:beforeAutospacing="0" w:after="150" w:afterAutospacing="0" w:line="360" w:lineRule="auto"/>
        <w:ind w:firstLine="720"/>
        <w:textAlignment w:val="baseline"/>
        <w:rPr>
          <w:color w:val="4A4F53"/>
        </w:rPr>
      </w:pPr>
      <w:r w:rsidRPr="00A33CEC">
        <w:rPr>
          <w:b/>
          <w:bCs/>
          <w:color w:val="4A4F53"/>
          <w:shd w:val="clear" w:color="auto" w:fill="FFFFFF"/>
        </w:rPr>
        <w:t>HEART</w:t>
      </w:r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užduotys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nuotaikingai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ir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linksmai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įtraukia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vaikus</w:t>
      </w:r>
      <w:proofErr w:type="spellEnd"/>
      <w:r w:rsidRPr="00A33CEC">
        <w:rPr>
          <w:color w:val="4A4F53"/>
          <w:shd w:val="clear" w:color="auto" w:fill="FFFFFF"/>
        </w:rPr>
        <w:t xml:space="preserve"> į </w:t>
      </w:r>
      <w:proofErr w:type="spellStart"/>
      <w:r w:rsidRPr="00A33CEC">
        <w:rPr>
          <w:color w:val="4A4F53"/>
          <w:shd w:val="clear" w:color="auto" w:fill="FFFFFF"/>
        </w:rPr>
        <w:t>skirtingas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veiklas</w:t>
      </w:r>
      <w:proofErr w:type="spellEnd"/>
      <w:r w:rsidRPr="00A33CEC">
        <w:rPr>
          <w:color w:val="4A4F53"/>
          <w:shd w:val="clear" w:color="auto" w:fill="FFFFFF"/>
        </w:rPr>
        <w:t xml:space="preserve">, </w:t>
      </w:r>
      <w:proofErr w:type="spellStart"/>
      <w:r w:rsidRPr="00A33CEC">
        <w:rPr>
          <w:color w:val="4A4F53"/>
          <w:shd w:val="clear" w:color="auto" w:fill="FFFFFF"/>
        </w:rPr>
        <w:t>kurių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esmė</w:t>
      </w:r>
      <w:proofErr w:type="spellEnd"/>
      <w:r w:rsidRPr="00A33CEC">
        <w:rPr>
          <w:color w:val="4A4F53"/>
          <w:shd w:val="clear" w:color="auto" w:fill="FFFFFF"/>
        </w:rPr>
        <w:t xml:space="preserve"> – </w:t>
      </w:r>
      <w:proofErr w:type="spellStart"/>
      <w:r w:rsidRPr="00A33CEC">
        <w:rPr>
          <w:color w:val="4A4F53"/>
          <w:shd w:val="clear" w:color="auto" w:fill="FFFFFF"/>
        </w:rPr>
        <w:t>procesas</w:t>
      </w:r>
      <w:proofErr w:type="spellEnd"/>
      <w:r w:rsidRPr="00A33CEC">
        <w:rPr>
          <w:color w:val="4A4F53"/>
          <w:shd w:val="clear" w:color="auto" w:fill="FFFFFF"/>
        </w:rPr>
        <w:t xml:space="preserve">, </w:t>
      </w:r>
      <w:proofErr w:type="spellStart"/>
      <w:r w:rsidRPr="00A33CEC">
        <w:rPr>
          <w:color w:val="4A4F53"/>
          <w:shd w:val="clear" w:color="auto" w:fill="FFFFFF"/>
        </w:rPr>
        <w:t>o ne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pasiektas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rezultatas</w:t>
      </w:r>
      <w:proofErr w:type="spellEnd"/>
      <w:r w:rsidRPr="00A33CEC">
        <w:rPr>
          <w:color w:val="4A4F53"/>
          <w:shd w:val="clear" w:color="auto" w:fill="FFFFFF"/>
        </w:rPr>
        <w:t xml:space="preserve">. </w:t>
      </w:r>
      <w:proofErr w:type="spellStart"/>
      <w:r w:rsidRPr="00A33CEC">
        <w:rPr>
          <w:color w:val="4A4F53"/>
          <w:shd w:val="clear" w:color="auto" w:fill="FFFFFF"/>
        </w:rPr>
        <w:t>Kiekviena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užsiėmimų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metu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paliečiama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meno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sritis</w:t>
      </w:r>
      <w:proofErr w:type="spellEnd"/>
      <w:r w:rsidRPr="00A33CEC">
        <w:rPr>
          <w:color w:val="4A4F53"/>
          <w:shd w:val="clear" w:color="auto" w:fill="FFFFFF"/>
        </w:rPr>
        <w:t xml:space="preserve"> vis </w:t>
      </w:r>
      <w:proofErr w:type="spellStart"/>
      <w:r w:rsidRPr="00A33CEC">
        <w:rPr>
          <w:color w:val="4A4F53"/>
          <w:shd w:val="clear" w:color="auto" w:fill="FFFFFF"/>
        </w:rPr>
        <w:t>kitaip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padeda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vaikui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ugdyti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kognityvinius</w:t>
      </w:r>
      <w:proofErr w:type="spellEnd"/>
      <w:r w:rsidRPr="00A33CEC">
        <w:rPr>
          <w:color w:val="4A4F53"/>
          <w:shd w:val="clear" w:color="auto" w:fill="FFFFFF"/>
        </w:rPr>
        <w:t xml:space="preserve">, </w:t>
      </w:r>
      <w:proofErr w:type="spellStart"/>
      <w:r w:rsidRPr="00A33CEC">
        <w:rPr>
          <w:color w:val="4A4F53"/>
          <w:shd w:val="clear" w:color="auto" w:fill="FFFFFF"/>
        </w:rPr>
        <w:t>emocinius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ir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socialinius</w:t>
      </w:r>
      <w:proofErr w:type="spellEnd"/>
      <w:r w:rsidRPr="00A33CEC">
        <w:rPr>
          <w:color w:val="4A4F53"/>
          <w:shd w:val="clear" w:color="auto" w:fill="FFFFFF"/>
        </w:rPr>
        <w:t xml:space="preserve"> </w:t>
      </w:r>
      <w:proofErr w:type="spellStart"/>
      <w:r w:rsidRPr="00A33CEC">
        <w:rPr>
          <w:color w:val="4A4F53"/>
          <w:shd w:val="clear" w:color="auto" w:fill="FFFFFF"/>
        </w:rPr>
        <w:t>įgūdžius</w:t>
      </w:r>
      <w:proofErr w:type="spellEnd"/>
      <w:r w:rsidRPr="00A33CEC">
        <w:rPr>
          <w:color w:val="4A4F53"/>
          <w:shd w:val="clear" w:color="auto" w:fill="FFFFFF"/>
        </w:rPr>
        <w:t>.</w:t>
      </w:r>
    </w:p>
    <w:p w14:paraId="39952D06" w14:textId="6FFDF39B" w:rsidR="00A33CEC" w:rsidRPr="00A33CEC" w:rsidRDefault="00A33CEC" w:rsidP="00A33CEC">
      <w:pPr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4A4F53"/>
          <w:kern w:val="0"/>
          <w:lang w:eastAsia="en-GB"/>
          <w14:ligatures w14:val="none"/>
        </w:rPr>
      </w:pPr>
    </w:p>
    <w:p w14:paraId="76F6F0AB" w14:textId="77777777" w:rsidR="00A33CEC" w:rsidRPr="00A33CEC" w:rsidRDefault="00A33CEC" w:rsidP="00A33CEC">
      <w:pPr>
        <w:spacing w:line="360" w:lineRule="auto"/>
        <w:rPr>
          <w:rFonts w:ascii="Times New Roman" w:hAnsi="Times New Roman" w:cs="Times New Roman"/>
          <w:noProof/>
        </w:rPr>
      </w:pPr>
    </w:p>
    <w:p w14:paraId="7A94F63D" w14:textId="77777777" w:rsidR="00A33CEC" w:rsidRDefault="00A33CEC">
      <w:pPr>
        <w:rPr>
          <w:noProof/>
        </w:rPr>
      </w:pPr>
    </w:p>
    <w:p w14:paraId="7D7B8241" w14:textId="49A73CB4" w:rsidR="00A33CEC" w:rsidRDefault="00A33CEC" w:rsidP="00A33CEC">
      <w:pPr>
        <w:jc w:val="center"/>
        <w:rPr>
          <w:noProof/>
        </w:rPr>
      </w:pPr>
    </w:p>
    <w:p w14:paraId="04088EEB" w14:textId="0A840DAC" w:rsidR="00A33CEC" w:rsidRDefault="00A33CEC">
      <w:pPr>
        <w:rPr>
          <w:noProof/>
        </w:rPr>
      </w:pPr>
    </w:p>
    <w:p w14:paraId="049A051F" w14:textId="190CECCD" w:rsidR="00A33CEC" w:rsidRDefault="00A33CEC">
      <w:pPr>
        <w:rPr>
          <w:noProof/>
        </w:rPr>
      </w:pPr>
    </w:p>
    <w:p w14:paraId="11DFE0EE" w14:textId="77777777" w:rsidR="00A33CEC" w:rsidRDefault="00A33CEC">
      <w:pPr>
        <w:rPr>
          <w:noProof/>
        </w:rPr>
      </w:pPr>
    </w:p>
    <w:p w14:paraId="1AC01179" w14:textId="219E5FE2" w:rsidR="00A33CEC" w:rsidRDefault="00A33CEC">
      <w:pPr>
        <w:rPr>
          <w:noProof/>
        </w:rPr>
      </w:pPr>
    </w:p>
    <w:p w14:paraId="7049B402" w14:textId="5680ED63" w:rsidR="00027B57" w:rsidRDefault="00027B57"/>
    <w:sectPr w:rsidR="00027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57"/>
    <w:rsid w:val="00027B57"/>
    <w:rsid w:val="005272B7"/>
    <w:rsid w:val="008A4571"/>
    <w:rsid w:val="00A33CEC"/>
    <w:rsid w:val="00B5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2884"/>
  <w15:chartTrackingRefBased/>
  <w15:docId w15:val="{D1E9C0E9-8D3A-42F6-A85F-FD9A9B5C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7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7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7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7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7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7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7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7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7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7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7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7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7B5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7B5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7B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7B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7B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7B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7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7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7B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7B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7B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7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7B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7B57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A3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ANDREJEVA</dc:creator>
  <cp:keywords/>
  <dc:description/>
  <cp:lastModifiedBy>DOVILĖ ANDREJEVA</cp:lastModifiedBy>
  <cp:revision>2</cp:revision>
  <dcterms:created xsi:type="dcterms:W3CDTF">2025-09-04T07:11:00Z</dcterms:created>
  <dcterms:modified xsi:type="dcterms:W3CDTF">2025-09-04T07:11:00Z</dcterms:modified>
</cp:coreProperties>
</file>