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567B" w14:textId="77777777" w:rsidR="007A235C" w:rsidRPr="006604D7" w:rsidRDefault="007A235C" w:rsidP="007A235C">
      <w:pPr>
        <w:spacing w:after="0" w:line="240" w:lineRule="auto"/>
        <w:jc w:val="right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>3 PRIEDAS</w:t>
      </w:r>
    </w:p>
    <w:p w14:paraId="7747A5C4" w14:textId="77777777" w:rsidR="007A235C" w:rsidRPr="006604D7" w:rsidRDefault="007A235C" w:rsidP="007A235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>P AT V I R T I N T A</w:t>
      </w:r>
    </w:p>
    <w:p w14:paraId="12AF3E6D" w14:textId="77777777" w:rsidR="007A235C" w:rsidRPr="006604D7" w:rsidRDefault="007A235C" w:rsidP="007A235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 xml:space="preserve">                  Klaipėdos miesto visuomenės sveikatos </w:t>
      </w:r>
    </w:p>
    <w:p w14:paraId="67FA9690" w14:textId="77777777" w:rsidR="007A235C" w:rsidRPr="006604D7" w:rsidRDefault="007A235C" w:rsidP="007A235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>biuro direktoriaus</w:t>
      </w:r>
    </w:p>
    <w:p w14:paraId="136F10A5" w14:textId="069F327F" w:rsidR="007A235C" w:rsidRPr="006604D7" w:rsidRDefault="007A235C" w:rsidP="007A235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 xml:space="preserve">                202</w:t>
      </w:r>
      <w:r w:rsidR="000D615F">
        <w:rPr>
          <w:rFonts w:ascii="Times New Roman" w:hAnsi="Times New Roman" w:cs="Times New Roman"/>
          <w:bCs/>
          <w:lang w:val="lt-LT"/>
        </w:rPr>
        <w:t>2</w:t>
      </w:r>
      <w:r w:rsidRPr="006604D7">
        <w:rPr>
          <w:rFonts w:ascii="Times New Roman" w:hAnsi="Times New Roman" w:cs="Times New Roman"/>
          <w:bCs/>
          <w:lang w:val="lt-LT"/>
        </w:rPr>
        <w:t xml:space="preserve"> m. sausio   d. įsakymu Nr. </w:t>
      </w:r>
    </w:p>
    <w:p w14:paraId="26DE46DC" w14:textId="77777777" w:rsidR="007A235C" w:rsidRPr="006604D7" w:rsidRDefault="007A235C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38513340" w14:textId="2CF3C0D8" w:rsidR="007A235C" w:rsidRDefault="007A235C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1E39EF18" w14:textId="2F963048" w:rsidR="00A7102D" w:rsidRDefault="00A7102D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2FC6F55A" w14:textId="77777777" w:rsidR="00A7102D" w:rsidRPr="006604D7" w:rsidRDefault="00A7102D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1E27E31D" w14:textId="77777777" w:rsidR="007A235C" w:rsidRPr="006604D7" w:rsidRDefault="007A235C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7B40803C" w14:textId="77777777" w:rsidR="007A235C" w:rsidRPr="006604D7" w:rsidRDefault="007A235C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7484808B" w14:textId="4FCB1D31" w:rsidR="007A235C" w:rsidRPr="006604D7" w:rsidRDefault="007A235C" w:rsidP="007A235C">
      <w:pPr>
        <w:suppressAutoHyphens/>
        <w:autoSpaceDN w:val="0"/>
        <w:spacing w:after="160" w:line="249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6604D7">
        <w:rPr>
          <w:rFonts w:ascii="Times New Roman" w:hAnsi="Times New Roman" w:cs="Times New Roman"/>
          <w:b/>
          <w:sz w:val="32"/>
          <w:szCs w:val="32"/>
          <w:lang w:val="lt-LT"/>
        </w:rPr>
        <w:t>LOPŠELIO-DARŽELIO „</w:t>
      </w:r>
      <w:r w:rsidR="00A80900">
        <w:rPr>
          <w:rFonts w:ascii="Times New Roman" w:hAnsi="Times New Roman" w:cs="Times New Roman"/>
          <w:b/>
          <w:sz w:val="32"/>
          <w:szCs w:val="32"/>
          <w:lang w:val="lt-LT"/>
        </w:rPr>
        <w:t>EGLUTĖ</w:t>
      </w:r>
      <w:r w:rsidRPr="006604D7">
        <w:rPr>
          <w:rFonts w:ascii="Times New Roman" w:hAnsi="Times New Roman" w:cs="Times New Roman"/>
          <w:b/>
          <w:sz w:val="32"/>
          <w:szCs w:val="32"/>
          <w:lang w:val="lt-LT"/>
        </w:rPr>
        <w:t>“</w:t>
      </w:r>
    </w:p>
    <w:p w14:paraId="1A44535A" w14:textId="31266A62" w:rsidR="007A235C" w:rsidRPr="006604D7" w:rsidRDefault="007A235C" w:rsidP="007A235C">
      <w:pPr>
        <w:suppressAutoHyphens/>
        <w:autoSpaceDN w:val="0"/>
        <w:spacing w:after="160" w:line="249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6604D7">
        <w:rPr>
          <w:rFonts w:ascii="Times New Roman" w:hAnsi="Times New Roman" w:cs="Times New Roman"/>
          <w:b/>
          <w:sz w:val="32"/>
          <w:szCs w:val="32"/>
          <w:lang w:val="lt-LT"/>
        </w:rPr>
        <w:t>VISUOMENĖS SVEIKATOS PRIEŽIŪROS VEIKLOS PLANAS 202</w:t>
      </w:r>
      <w:r w:rsidR="00A80900">
        <w:rPr>
          <w:rFonts w:ascii="Times New Roman" w:hAnsi="Times New Roman" w:cs="Times New Roman"/>
          <w:b/>
          <w:sz w:val="32"/>
          <w:szCs w:val="32"/>
          <w:lang w:val="lt-LT"/>
        </w:rPr>
        <w:t>2</w:t>
      </w:r>
      <w:r w:rsidRPr="006604D7">
        <w:rPr>
          <w:rFonts w:ascii="Times New Roman" w:hAnsi="Times New Roman" w:cs="Times New Roman"/>
          <w:b/>
          <w:sz w:val="32"/>
          <w:szCs w:val="32"/>
          <w:lang w:val="lt-LT"/>
        </w:rPr>
        <w:t xml:space="preserve"> METAMS</w:t>
      </w:r>
    </w:p>
    <w:p w14:paraId="4A3E6B1A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579FA241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22208157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540EA565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50EBF5C6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4E3D958F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2B9F7D52" w14:textId="06DF0DE2" w:rsidR="007A235C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36245A8A" w14:textId="2BB225E5" w:rsidR="00AC6AF5" w:rsidRDefault="00AC6AF5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6C6479C9" w14:textId="65A10BAE" w:rsidR="00AC6AF5" w:rsidRDefault="00AC6AF5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7764DB7C" w14:textId="77777777" w:rsidR="00AC6AF5" w:rsidRPr="006604D7" w:rsidRDefault="00AC6AF5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20977B9F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6E6E4B84" w14:textId="77777777" w:rsidR="007A235C" w:rsidRPr="006604D7" w:rsidRDefault="007A235C" w:rsidP="007A235C">
      <w:pPr>
        <w:suppressAutoHyphens/>
        <w:autoSpaceDN w:val="0"/>
        <w:spacing w:after="0" w:line="240" w:lineRule="auto"/>
        <w:ind w:left="5184" w:firstLine="1296"/>
        <w:jc w:val="right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sz w:val="24"/>
          <w:szCs w:val="24"/>
          <w:lang w:val="lt-LT"/>
        </w:rPr>
        <w:t>Parengė: Klaipėdos miesto visuomenės sveikatos biuro</w:t>
      </w:r>
    </w:p>
    <w:p w14:paraId="1853EF1B" w14:textId="77777777" w:rsidR="007A235C" w:rsidRPr="006604D7" w:rsidRDefault="00E53E4E" w:rsidP="007A235C">
      <w:pPr>
        <w:suppressAutoHyphens/>
        <w:autoSpaceDN w:val="0"/>
        <w:spacing w:after="0" w:line="240" w:lineRule="auto"/>
        <w:ind w:left="7920" w:firstLine="727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b/>
          <w:bCs/>
          <w:szCs w:val="24"/>
          <w:lang w:val="lt-LT"/>
        </w:rPr>
        <w:tab/>
        <w:t xml:space="preserve">    </w:t>
      </w:r>
      <w:r w:rsidR="007A235C" w:rsidRPr="006604D7">
        <w:rPr>
          <w:rFonts w:ascii="Times New Roman" w:hAnsi="Times New Roman" w:cs="Times New Roman"/>
          <w:sz w:val="24"/>
          <w:szCs w:val="24"/>
          <w:lang w:val="lt-LT"/>
        </w:rPr>
        <w:t>visuomenės sveikatos specialistė</w:t>
      </w:r>
    </w:p>
    <w:p w14:paraId="6708A4DD" w14:textId="26921594" w:rsidR="007A235C" w:rsidRPr="006604D7" w:rsidRDefault="009F2D91" w:rsidP="009F2D91">
      <w:pPr>
        <w:suppressAutoHyphens/>
        <w:autoSpaceDN w:val="0"/>
        <w:spacing w:after="0" w:line="240" w:lineRule="auto"/>
        <w:ind w:left="9072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 w:rsidR="00B75256"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Laura </w:t>
      </w:r>
      <w:proofErr w:type="spellStart"/>
      <w:r w:rsidR="00B75256" w:rsidRPr="006604D7">
        <w:rPr>
          <w:rFonts w:ascii="Times New Roman" w:hAnsi="Times New Roman" w:cs="Times New Roman"/>
          <w:sz w:val="24"/>
          <w:szCs w:val="24"/>
          <w:lang w:val="lt-LT"/>
        </w:rPr>
        <w:t>Pukinskienė</w:t>
      </w:r>
      <w:proofErr w:type="spellEnd"/>
    </w:p>
    <w:p w14:paraId="57AC5B34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lastRenderedPageBreak/>
        <w:t>Mokyklos apibūdinimas</w:t>
      </w:r>
    </w:p>
    <w:p w14:paraId="0A33C890" w14:textId="608B53F1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Ikimokyklinio ugdymo įstaiga lopšelis-darželis „Eglutė“. Mokykloje yra 11 grupių, 3 lopšelio grupės, 6 darželio grupės ir 2 priešmokyklinės grupės. Ugdytinių skaičius: 18</w:t>
      </w:r>
      <w:r w:rsidR="007F47CB">
        <w:rPr>
          <w:rFonts w:asciiTheme="majorBidi" w:hAnsiTheme="majorBidi" w:cstheme="majorBidi"/>
          <w:sz w:val="24"/>
          <w:szCs w:val="24"/>
          <w:lang w:val="lt-LT"/>
        </w:rPr>
        <w:t>9</w:t>
      </w:r>
      <w:r w:rsidRPr="00060366"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7FA1FAA6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Įgyvendinamos ugdymo programos:</w:t>
      </w:r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</w:p>
    <w:p w14:paraId="0419B74E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Ikimokyklinio ugdymo programa;</w:t>
      </w:r>
    </w:p>
    <w:p w14:paraId="6999EEB2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Priešmokyklinio ugdymo bendroji  programa;</w:t>
      </w:r>
    </w:p>
    <w:p w14:paraId="516707D1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Neformaliojo vaikų švietimo meninio ugdymo programa;</w:t>
      </w:r>
    </w:p>
    <w:p w14:paraId="78A3BF01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Neformaliojo vaikų švietimo fizinio ugdymo programa;</w:t>
      </w:r>
    </w:p>
    <w:p w14:paraId="3CE380A6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Neformaliojo vaikų švietimo sveikos gyvensenos programa;</w:t>
      </w:r>
    </w:p>
    <w:p w14:paraId="7ECB40BC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Neformaliojo vaikų švietimo etnokultūros programa;</w:t>
      </w:r>
    </w:p>
    <w:p w14:paraId="567F63BB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Emocinio intelekto ugdymo programa „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Kimochis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>“, įgyvendinama 3-4 m. amžiaus grupėse „Pelėdžiukai“ ir „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Vovieriukai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>“;</w:t>
      </w:r>
    </w:p>
    <w:p w14:paraId="7021EB73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Sveikatos stiprinimo programa „Judu, žaidžiu sveikatos ritmu“ 2021-2025;</w:t>
      </w:r>
    </w:p>
    <w:p w14:paraId="605297E8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Tarptautinė socialinio emocinio ugdymo programa „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Zipio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draugai“, priešmokyklinėse 6-7 m. amžiaus grupėse „Saulės zuikučiai“ ir „Nykštukai“.</w:t>
      </w:r>
    </w:p>
    <w:p w14:paraId="5B9A864E" w14:textId="77777777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Ilgalaikiai įstaigos, miesto, respublikiniai ir tarptautiniai projektai (2021 m.):</w:t>
      </w:r>
    </w:p>
    <w:p w14:paraId="521F552C" w14:textId="77777777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Tarptautinis projektas „Žmogaus dovana Žemei“;</w:t>
      </w:r>
    </w:p>
    <w:p w14:paraId="171355F9" w14:textId="77777777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Tarptautinis projektas „Pamoka lauke“;</w:t>
      </w:r>
    </w:p>
    <w:p w14:paraId="5BD5F4E4" w14:textId="77777777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Tarptautinis projektas „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Drum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drum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drumbacelė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>“;</w:t>
      </w:r>
    </w:p>
    <w:p w14:paraId="3A20BAF3" w14:textId="77777777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Respublikinis projektas „Lietuvos mažųjų žaidynės“;</w:t>
      </w:r>
    </w:p>
    <w:p w14:paraId="14B0DA3E" w14:textId="77777777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Miesto projektas „Susipažinkime su sporto šakomis“;</w:t>
      </w:r>
    </w:p>
    <w:p w14:paraId="5FB12775" w14:textId="7A475BB2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Įstaigos projektas „Pamankštinkim pirštukus ir ištarkim žodelius“;</w:t>
      </w:r>
    </w:p>
    <w:p w14:paraId="1E95B1FA" w14:textId="1047722E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Įstaigos projektas „Linas dengia, linas rengia“;</w:t>
      </w:r>
    </w:p>
    <w:p w14:paraId="1FF40C61" w14:textId="2682A923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Socialinis sveikatinimo projektas „Išgirdau, pamačiau, nupiešiau...“;</w:t>
      </w:r>
    </w:p>
    <w:p w14:paraId="7D9F73A9" w14:textId="3274E4A8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Respublikinis projektas „Mane supantis pasaulis“;</w:t>
      </w:r>
    </w:p>
    <w:p w14:paraId="4974C8D0" w14:textId="64BECB22" w:rsidR="00FC65C5" w:rsidRPr="00060366" w:rsidRDefault="00FC65C5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Respublikinis ikimokyklinių įstaigų projektas „Žaidimai moko“</w:t>
      </w:r>
      <w:r w:rsidR="00A7102D" w:rsidRPr="00060366">
        <w:rPr>
          <w:rFonts w:asciiTheme="majorBidi" w:hAnsiTheme="majorBidi" w:cstheme="majorBidi"/>
          <w:sz w:val="24"/>
          <w:szCs w:val="24"/>
          <w:lang w:val="lt-LT"/>
        </w:rPr>
        <w:t>;</w:t>
      </w:r>
    </w:p>
    <w:p w14:paraId="0683C1FA" w14:textId="4BFD2A1E" w:rsidR="00A7102D" w:rsidRPr="00060366" w:rsidRDefault="00A7102D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• Tarptautinis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eTwinning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projektas „10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skills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to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my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10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fingers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>“ (Turkija);</w:t>
      </w:r>
    </w:p>
    <w:p w14:paraId="4A459C3C" w14:textId="7EBF4433" w:rsidR="00A7102D" w:rsidRPr="00060366" w:rsidRDefault="00A7102D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Traptautinis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eTwinning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projektas „Obuolių diena darželyje“ (Kroatija, Bulgarija, Slovakija, Turkija).</w:t>
      </w:r>
    </w:p>
    <w:p w14:paraId="0AA855D0" w14:textId="68A08C92" w:rsidR="00A7102D" w:rsidRPr="00060366" w:rsidRDefault="00A7102D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Trumpalaikiai miesto, respublikiniai ir tarptautiniai projektai</w:t>
      </w:r>
      <w:r w:rsidR="00BD3E43"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(2021 m.)</w:t>
      </w: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:</w:t>
      </w:r>
    </w:p>
    <w:p w14:paraId="247C4D8A" w14:textId="723DA124" w:rsidR="00BD3E43" w:rsidRPr="00060366" w:rsidRDefault="00BD3E43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Tarptautinis projektas „Mano gardžiausias pyragas“;</w:t>
      </w:r>
    </w:p>
    <w:p w14:paraId="415BD5B1" w14:textId="0EA294F1" w:rsidR="00BD3E43" w:rsidRPr="00060366" w:rsidRDefault="00BD3E43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Respublikinis projektas „Eglutė skarota, eglutė žalia“;</w:t>
      </w:r>
    </w:p>
    <w:p w14:paraId="0E388B97" w14:textId="540C380B" w:rsidR="00BD3E43" w:rsidRPr="00060366" w:rsidRDefault="00BD3E43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Regioninis projektas „Judrusis uostas“;</w:t>
      </w:r>
    </w:p>
    <w:p w14:paraId="73CEE758" w14:textId="71F31888" w:rsidR="00BD3E43" w:rsidRPr="00060366" w:rsidRDefault="00BD3E43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Miesto projektas „Čia meiliais žodeliais takai pabarstyti“;</w:t>
      </w:r>
    </w:p>
    <w:p w14:paraId="16010814" w14:textId="669D7A44" w:rsidR="00BD3E43" w:rsidRPr="00060366" w:rsidRDefault="00BD3E43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Respublikinis projektas „Olimpinis mėnuo“;</w:t>
      </w:r>
    </w:p>
    <w:p w14:paraId="4268836E" w14:textId="0E4E5539" w:rsidR="00BD3E43" w:rsidRPr="00060366" w:rsidRDefault="00BD3E43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• Tarptautinis Barboros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Petchenik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vardo žemėlapis </w:t>
      </w:r>
      <w:r w:rsidR="0056629E" w:rsidRPr="00060366">
        <w:rPr>
          <w:rFonts w:asciiTheme="majorBidi" w:hAnsiTheme="majorBidi" w:cstheme="majorBidi"/>
          <w:sz w:val="24"/>
          <w:szCs w:val="24"/>
          <w:lang w:val="lt-LT"/>
        </w:rPr>
        <w:t>„Mano ateities pasaulis“.</w:t>
      </w:r>
    </w:p>
    <w:p w14:paraId="6E2827DF" w14:textId="31BE73AF" w:rsidR="0056629E" w:rsidRPr="00060366" w:rsidRDefault="0056629E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lastRenderedPageBreak/>
        <w:t>Įstaigos grupių projektai (2021 m.):</w:t>
      </w:r>
    </w:p>
    <w:p w14:paraId="7268C222" w14:textId="1F17B7B2" w:rsidR="0056629E" w:rsidRPr="00060366" w:rsidRDefault="0056629E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• „</w:t>
      </w:r>
      <w:r w:rsidRPr="00060366">
        <w:rPr>
          <w:rFonts w:asciiTheme="majorBidi" w:hAnsiTheme="majorBidi" w:cstheme="majorBidi"/>
          <w:sz w:val="24"/>
          <w:szCs w:val="24"/>
          <w:lang w:val="lt-LT"/>
        </w:rPr>
        <w:t>Spalvų žaidimai</w:t>
      </w: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“</w:t>
      </w:r>
      <w:r w:rsidRPr="00060366">
        <w:rPr>
          <w:rFonts w:asciiTheme="majorBidi" w:hAnsiTheme="majorBidi" w:cstheme="majorBidi"/>
          <w:sz w:val="24"/>
          <w:szCs w:val="24"/>
          <w:lang w:val="lt-LT"/>
        </w:rPr>
        <w:t>;</w:t>
      </w:r>
    </w:p>
    <w:p w14:paraId="036C043D" w14:textId="2AF2A0C3" w:rsidR="0056629E" w:rsidRPr="00060366" w:rsidRDefault="0056629E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• „</w:t>
      </w:r>
      <w:r w:rsidRPr="00060366">
        <w:rPr>
          <w:rFonts w:asciiTheme="majorBidi" w:hAnsiTheme="majorBidi" w:cstheme="majorBidi"/>
          <w:sz w:val="24"/>
          <w:szCs w:val="24"/>
          <w:lang w:val="lt-LT"/>
        </w:rPr>
        <w:t>Aš ir mano šeima</w:t>
      </w: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“</w:t>
      </w:r>
      <w:r w:rsidRPr="00060366">
        <w:rPr>
          <w:rFonts w:asciiTheme="majorBidi" w:hAnsiTheme="majorBidi" w:cstheme="majorBidi"/>
          <w:sz w:val="24"/>
          <w:szCs w:val="24"/>
          <w:lang w:val="lt-LT"/>
        </w:rPr>
        <w:t>;</w:t>
      </w:r>
    </w:p>
    <w:p w14:paraId="390E2A23" w14:textId="73A79576" w:rsidR="00617604" w:rsidRPr="00060366" w:rsidRDefault="00617604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„Aš saugus, kai žinau“;</w:t>
      </w:r>
    </w:p>
    <w:p w14:paraId="7F1DC4D4" w14:textId="1603219E" w:rsidR="00617604" w:rsidRPr="00060366" w:rsidRDefault="00617604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„Žaidžiame cirką“;</w:t>
      </w:r>
    </w:p>
    <w:p w14:paraId="112D5A6E" w14:textId="3324E795" w:rsidR="00617604" w:rsidRPr="00060366" w:rsidRDefault="00617604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„Lietuvos paukščiai“;</w:t>
      </w:r>
    </w:p>
    <w:p w14:paraId="29D51F0A" w14:textId="5863190C" w:rsidR="00617604" w:rsidRPr="00060366" w:rsidRDefault="00617604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„Gimtą kalbą mylėk, jos pagalba pažinsi pasaulį“;</w:t>
      </w:r>
    </w:p>
    <w:p w14:paraId="6CC4C7A2" w14:textId="1EC5AE5B" w:rsidR="00617604" w:rsidRPr="00060366" w:rsidRDefault="00617604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„Siūliukas-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kirmėliukas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>“;</w:t>
      </w:r>
    </w:p>
    <w:p w14:paraId="20BE9B73" w14:textId="45F4F411" w:rsidR="00617604" w:rsidRPr="00060366" w:rsidRDefault="00EE5B16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„Augu sveikas ir stiprus“;</w:t>
      </w:r>
    </w:p>
    <w:p w14:paraId="61440D16" w14:textId="62F90CA6" w:rsidR="00EE5B16" w:rsidRPr="00060366" w:rsidRDefault="00EE5B16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„Ir akmenėlis turi širdį“;</w:t>
      </w:r>
    </w:p>
    <w:p w14:paraId="07673192" w14:textId="6DFBE6CF" w:rsidR="00EE5B16" w:rsidRPr="00060366" w:rsidRDefault="00EE5B16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„Sava duona gardesnė už svetimus pyragus“;</w:t>
      </w:r>
    </w:p>
    <w:p w14:paraId="73D28683" w14:textId="51159620" w:rsidR="00EE5B16" w:rsidRPr="00060366" w:rsidRDefault="00EE5B16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„Knyga-vaikų kūryba apie Lietuvą“.</w:t>
      </w:r>
    </w:p>
    <w:p w14:paraId="442D3645" w14:textId="777650B9" w:rsidR="00EE5B16" w:rsidRPr="00060366" w:rsidRDefault="00EE5B16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Įstaigos inicijuoti projektai:</w:t>
      </w:r>
    </w:p>
    <w:p w14:paraId="1103D267" w14:textId="512659BC" w:rsidR="00EE5B16" w:rsidRPr="00060366" w:rsidRDefault="00EE5B16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Tarptautinis ilgalaikis projektas „Sustabdyk gerumo akimirką“;</w:t>
      </w:r>
    </w:p>
    <w:p w14:paraId="474D67F3" w14:textId="44856717" w:rsidR="00EE5B16" w:rsidRPr="00060366" w:rsidRDefault="00EE5B16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Tarptautinis projektas „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Plimutas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>-Klaipėda. Mieliausiai skamba gimtoji kalba“;</w:t>
      </w:r>
    </w:p>
    <w:p w14:paraId="4CD0BC97" w14:textId="74C1C6F6" w:rsidR="00EE5B16" w:rsidRPr="00060366" w:rsidRDefault="00EE5B16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Respublikinis projektas „Močiutės linksmieji žodeliai“</w:t>
      </w:r>
      <w:r w:rsidR="008F6E9F" w:rsidRPr="00060366">
        <w:rPr>
          <w:rFonts w:asciiTheme="majorBidi" w:hAnsiTheme="majorBidi" w:cstheme="majorBidi"/>
          <w:sz w:val="24"/>
          <w:szCs w:val="24"/>
          <w:lang w:val="lt-LT"/>
        </w:rPr>
        <w:t>;</w:t>
      </w:r>
    </w:p>
    <w:p w14:paraId="48FAC833" w14:textId="71230BC6" w:rsidR="008F6E9F" w:rsidRPr="00060366" w:rsidRDefault="008F6E9F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• Respublikinis projektas „Kuriu stebuklus iš siūlų“.</w:t>
      </w:r>
    </w:p>
    <w:p w14:paraId="65F079F0" w14:textId="0E358CEF" w:rsidR="00A7102D" w:rsidRPr="00060366" w:rsidRDefault="00303BF0" w:rsidP="00B510D8">
      <w:pPr>
        <w:spacing w:after="0"/>
        <w:ind w:firstLine="360"/>
        <w:rPr>
          <w:rFonts w:asciiTheme="majorBidi" w:hAnsiTheme="majorBidi" w:cstheme="majorBidi"/>
          <w:b/>
          <w:bCs/>
          <w:color w:val="585858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Įstaigos m</w:t>
      </w:r>
      <w:r w:rsidR="008F6E9F"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isija</w:t>
      </w:r>
    </w:p>
    <w:p w14:paraId="6E9526F7" w14:textId="0A9F0E0D" w:rsidR="00FC65C5" w:rsidRPr="00060366" w:rsidRDefault="00303BF0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Lopšelis-darželis „Eglutė“ – ugdymo įstaiga, sudaranti palankias sąlygas ir gebanti brandinti vaiką mokyklai, puoselėjanti lietuvių liaudies tradicijas, sauganti ir stiprinanti fizinę ir psichinę sveikatą.</w:t>
      </w:r>
    </w:p>
    <w:p w14:paraId="12EAAE91" w14:textId="69C07041" w:rsidR="00303BF0" w:rsidRPr="00060366" w:rsidRDefault="00303BF0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Įstaigos vizija</w:t>
      </w:r>
    </w:p>
    <w:p w14:paraId="6B04D30E" w14:textId="36DD7121" w:rsidR="00FC65C5" w:rsidRPr="00060366" w:rsidRDefault="00303BF0" w:rsidP="00B510D8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Tapti įstaiga, atvira visuomenei, propaguojančia novatoriškas sveikatinimo formas, </w:t>
      </w:r>
      <w:r w:rsidR="00FA1B25" w:rsidRPr="00060366">
        <w:rPr>
          <w:rFonts w:asciiTheme="majorBidi" w:hAnsiTheme="majorBidi" w:cstheme="majorBidi"/>
          <w:sz w:val="24"/>
          <w:szCs w:val="24"/>
          <w:lang w:val="lt-LT"/>
        </w:rPr>
        <w:t>siekiančia turtinti vaikų etnokultūros patirtį, skatinančia savitas jos tradicijas ir skleidžiančia savo darbo patirtį mieste, apskrityje.</w:t>
      </w:r>
    </w:p>
    <w:p w14:paraId="6849C2DF" w14:textId="2CD6FF16" w:rsidR="00FA1B25" w:rsidRPr="00060366" w:rsidRDefault="00FA1B25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Uždaviniai:</w:t>
      </w:r>
    </w:p>
    <w:p w14:paraId="4F04C10A" w14:textId="2EB90A3E" w:rsidR="00EB0BD8" w:rsidRPr="00060366" w:rsidRDefault="00EB0BD8" w:rsidP="00B510D8">
      <w:pPr>
        <w:pStyle w:val="Sraopastraipa"/>
        <w:numPr>
          <w:ilvl w:val="0"/>
          <w:numId w:val="22"/>
        </w:numPr>
        <w:spacing w:after="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Užtikrinti veiksmingą įstaigos darbą;</w:t>
      </w:r>
    </w:p>
    <w:p w14:paraId="2F5B2255" w14:textId="7726941B" w:rsidR="00EB0BD8" w:rsidRPr="00060366" w:rsidRDefault="00EB0BD8" w:rsidP="00B510D8">
      <w:pPr>
        <w:pStyle w:val="Sraopastraipa"/>
        <w:numPr>
          <w:ilvl w:val="0"/>
          <w:numId w:val="22"/>
        </w:numPr>
        <w:spacing w:after="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Sudaryti sąlygas nuolatiniam pedagogų tobulėjimui, geros patirties sklandai;</w:t>
      </w:r>
    </w:p>
    <w:p w14:paraId="2850146C" w14:textId="7596DADB" w:rsidR="00EB0BD8" w:rsidRPr="00060366" w:rsidRDefault="00EB0BD8" w:rsidP="00B510D8">
      <w:pPr>
        <w:pStyle w:val="Sraopastraipa"/>
        <w:numPr>
          <w:ilvl w:val="0"/>
          <w:numId w:val="22"/>
        </w:numPr>
        <w:spacing w:after="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Atnaujinti įstaigos materialinę bazę;</w:t>
      </w:r>
    </w:p>
    <w:p w14:paraId="3CC2E060" w14:textId="1A95A8CA" w:rsidR="00EB0BD8" w:rsidRPr="00060366" w:rsidRDefault="00EB0BD8" w:rsidP="00B510D8">
      <w:pPr>
        <w:pStyle w:val="Sraopastraipa"/>
        <w:numPr>
          <w:ilvl w:val="0"/>
          <w:numId w:val="22"/>
        </w:numPr>
        <w:spacing w:after="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Tobulinti individualų vaiko gebėjimų stebėseną bei pasiekimų ir pažangos vertinimo sistemą;</w:t>
      </w:r>
    </w:p>
    <w:p w14:paraId="46F86E20" w14:textId="77777777" w:rsidR="008D1F44" w:rsidRPr="00060366" w:rsidRDefault="00EB0BD8" w:rsidP="00B510D8">
      <w:pPr>
        <w:pStyle w:val="Sraopastraipa"/>
        <w:numPr>
          <w:ilvl w:val="0"/>
          <w:numId w:val="22"/>
        </w:numPr>
        <w:spacing w:after="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Siekti individualios vaiko pažangos, efektyviai taikant inovatyvius ugdymo būdus, informacines-komunikacines technologijas</w:t>
      </w:r>
    </w:p>
    <w:p w14:paraId="18BF2151" w14:textId="3F4EA40D" w:rsidR="00EB0BD8" w:rsidRPr="00060366" w:rsidRDefault="00EB0BD8" w:rsidP="00B510D8">
      <w:pPr>
        <w:pStyle w:val="Sraopastraipa"/>
        <w:spacing w:after="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ugdymo procese;</w:t>
      </w:r>
    </w:p>
    <w:p w14:paraId="38A2EE04" w14:textId="443B0AED" w:rsidR="00EB0BD8" w:rsidRPr="00060366" w:rsidRDefault="00EB0BD8" w:rsidP="00B510D8">
      <w:pPr>
        <w:pStyle w:val="Sraopastraipa"/>
        <w:numPr>
          <w:ilvl w:val="0"/>
          <w:numId w:val="22"/>
        </w:numPr>
        <w:spacing w:after="0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Sudaryti tinkamas ugdymo (-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lt-LT"/>
        </w:rPr>
        <w:t>si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lt-LT"/>
        </w:rPr>
        <w:t>)sąlygas specialiųjų poreikių turintiems vaikams.</w:t>
      </w:r>
    </w:p>
    <w:p w14:paraId="616BA02F" w14:textId="7B01153B" w:rsidR="00EB0BD8" w:rsidRPr="00060366" w:rsidRDefault="00EB0BD8" w:rsidP="00B510D8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</w:p>
    <w:p w14:paraId="73986201" w14:textId="37F4BE05" w:rsidR="0062179D" w:rsidRPr="00060366" w:rsidRDefault="0062179D" w:rsidP="00B510D8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</w:p>
    <w:p w14:paraId="432A90D2" w14:textId="77777777" w:rsidR="0062179D" w:rsidRPr="00060366" w:rsidRDefault="0062179D" w:rsidP="00B510D8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</w:p>
    <w:p w14:paraId="08FC309A" w14:textId="77777777" w:rsidR="008420A0" w:rsidRPr="00060366" w:rsidRDefault="008420A0" w:rsidP="00B510D8">
      <w:pPr>
        <w:pStyle w:val="Sraopastraipa"/>
        <w:spacing w:after="0"/>
        <w:ind w:left="1080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lang w:val="pt-PT"/>
        </w:rPr>
      </w:pPr>
      <w:proofErr w:type="spellStart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lastRenderedPageBreak/>
        <w:t>Mokinių</w:t>
      </w:r>
      <w:proofErr w:type="spellEnd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>sveikatos</w:t>
      </w:r>
      <w:proofErr w:type="spellEnd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 xml:space="preserve"> ir </w:t>
      </w:r>
      <w:proofErr w:type="spellStart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>gyvensenos</w:t>
      </w:r>
      <w:proofErr w:type="spellEnd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>rodiklių</w:t>
      </w:r>
      <w:proofErr w:type="spellEnd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>pokyčių</w:t>
      </w:r>
      <w:proofErr w:type="spellEnd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b/>
          <w:bCs/>
          <w:sz w:val="24"/>
          <w:szCs w:val="24"/>
          <w:lang w:val="pt-PT"/>
        </w:rPr>
        <w:t>analizė</w:t>
      </w:r>
      <w:proofErr w:type="spellEnd"/>
    </w:p>
    <w:p w14:paraId="4DE13B51" w14:textId="77777777" w:rsidR="008420A0" w:rsidRPr="00060366" w:rsidRDefault="008420A0" w:rsidP="00B510D8">
      <w:pPr>
        <w:pStyle w:val="Sraopastraipa"/>
        <w:spacing w:after="0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lang w:val="pt-PT"/>
        </w:rPr>
      </w:pPr>
    </w:p>
    <w:p w14:paraId="4F73220B" w14:textId="0953FE8D" w:rsidR="00BB587C" w:rsidRPr="00060366" w:rsidRDefault="008420A0" w:rsidP="00B510D8">
      <w:pPr>
        <w:spacing w:after="0"/>
        <w:jc w:val="both"/>
        <w:rPr>
          <w:rFonts w:asciiTheme="majorBidi" w:hAnsiTheme="majorBidi" w:cstheme="majorBidi"/>
          <w:sz w:val="24"/>
          <w:szCs w:val="24"/>
          <w:lang w:val="pt-PT"/>
        </w:rPr>
      </w:pPr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    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Ugdytiniai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kiekvienų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mokslo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metų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pradžioje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turi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pateikti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profilaktinių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sveikatos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patikrinimų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pažymėjimus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,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kuriuose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nurodyti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duomenys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apie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individualią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sveikatos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būklę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.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Lyginant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šių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pažymėjimų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duomenų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analizes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,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matomi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rezultatai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apie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vaikų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sveikatos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būklę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.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Apžvelgsime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nuo 2019-2020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iki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2020-2021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mokslo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metų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Pr="00060366">
        <w:rPr>
          <w:rFonts w:asciiTheme="majorBidi" w:hAnsiTheme="majorBidi" w:cstheme="majorBidi"/>
          <w:sz w:val="24"/>
          <w:szCs w:val="24"/>
          <w:lang w:val="pt-PT"/>
        </w:rPr>
        <w:t>duomenis</w:t>
      </w:r>
      <w:proofErr w:type="spellEnd"/>
      <w:r w:rsidRPr="00060366">
        <w:rPr>
          <w:rFonts w:asciiTheme="majorBidi" w:hAnsiTheme="majorBidi" w:cstheme="majorBidi"/>
          <w:sz w:val="24"/>
          <w:szCs w:val="24"/>
          <w:lang w:val="pt-PT"/>
        </w:rPr>
        <w:t>.</w:t>
      </w:r>
    </w:p>
    <w:p w14:paraId="4A0E80D5" w14:textId="4CDAD292" w:rsidR="00BB587C" w:rsidRPr="00060366" w:rsidRDefault="00A455FE" w:rsidP="009A6D59">
      <w:pPr>
        <w:spacing w:after="0"/>
        <w:jc w:val="both"/>
        <w:rPr>
          <w:rFonts w:asciiTheme="majorBidi" w:hAnsiTheme="majorBidi" w:cstheme="majorBidi"/>
          <w:sz w:val="24"/>
          <w:szCs w:val="24"/>
          <w:lang w:val="pt-PT"/>
        </w:rPr>
      </w:pPr>
      <w:r w:rsidRPr="00060366">
        <w:rPr>
          <w:rFonts w:asciiTheme="majorBidi" w:hAnsiTheme="majorBidi" w:cstheme="majorBidi"/>
          <w:sz w:val="24"/>
          <w:szCs w:val="24"/>
          <w:lang w:val="pt-PT"/>
        </w:rPr>
        <w:t xml:space="preserve">     </w:t>
      </w:r>
      <w:proofErr w:type="spellStart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>Pirmiausia</w:t>
      </w:r>
      <w:proofErr w:type="spellEnd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 xml:space="preserve">, </w:t>
      </w:r>
      <w:proofErr w:type="spellStart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>vertinant</w:t>
      </w:r>
      <w:proofErr w:type="spellEnd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>vaikų</w:t>
      </w:r>
      <w:proofErr w:type="spellEnd"/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>pasiskirstymą</w:t>
      </w:r>
      <w:proofErr w:type="spellEnd"/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>pagal</w:t>
      </w:r>
      <w:proofErr w:type="spellEnd"/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KMI</w:t>
      </w:r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>duomenų</w:t>
      </w:r>
      <w:proofErr w:type="spellEnd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>rezultatus</w:t>
      </w:r>
      <w:proofErr w:type="spellEnd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 xml:space="preserve">, </w:t>
      </w:r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 xml:space="preserve">2020-2021 m. m. </w:t>
      </w:r>
      <w:proofErr w:type="spellStart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>pastebima</w:t>
      </w:r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>s</w:t>
      </w:r>
      <w:proofErr w:type="spellEnd"/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B510D8" w:rsidRPr="00060366">
        <w:rPr>
          <w:rFonts w:asciiTheme="majorBidi" w:hAnsiTheme="majorBidi" w:cstheme="majorBidi"/>
          <w:sz w:val="24"/>
          <w:szCs w:val="24"/>
          <w:lang w:val="pt-PT"/>
        </w:rPr>
        <w:t>didžiausias</w:t>
      </w:r>
      <w:proofErr w:type="spellEnd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>procentas</w:t>
      </w:r>
      <w:proofErr w:type="spellEnd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>vaikų</w:t>
      </w:r>
      <w:proofErr w:type="spellEnd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 xml:space="preserve">, </w:t>
      </w:r>
      <w:proofErr w:type="spellStart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>kurie</w:t>
      </w:r>
      <w:proofErr w:type="spellEnd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>turėjo</w:t>
      </w:r>
      <w:proofErr w:type="spellEnd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per </w:t>
      </w:r>
      <w:proofErr w:type="spellStart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>didelį</w:t>
      </w:r>
      <w:proofErr w:type="spellEnd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ir per </w:t>
      </w:r>
      <w:proofErr w:type="spellStart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>mažą</w:t>
      </w:r>
      <w:proofErr w:type="spellEnd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>svorį</w:t>
      </w:r>
      <w:proofErr w:type="spellEnd"/>
      <w:r w:rsidR="008D05FB" w:rsidRPr="00060366">
        <w:rPr>
          <w:rFonts w:asciiTheme="majorBidi" w:hAnsiTheme="majorBidi" w:cstheme="majorBidi"/>
          <w:sz w:val="24"/>
          <w:szCs w:val="24"/>
          <w:lang w:val="pt-PT"/>
        </w:rPr>
        <w:t xml:space="preserve">. </w:t>
      </w:r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 xml:space="preserve">Tai galime </w:t>
      </w:r>
      <w:proofErr w:type="spellStart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>matyti</w:t>
      </w:r>
      <w:proofErr w:type="spellEnd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>pirmame</w:t>
      </w:r>
      <w:proofErr w:type="spellEnd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>paveikslėlyje</w:t>
      </w:r>
      <w:proofErr w:type="spellEnd"/>
      <w:r w:rsidR="00BB587C" w:rsidRPr="00060366">
        <w:rPr>
          <w:rFonts w:asciiTheme="majorBidi" w:hAnsiTheme="majorBidi" w:cstheme="majorBidi"/>
          <w:sz w:val="24"/>
          <w:szCs w:val="24"/>
          <w:lang w:val="pt-PT"/>
        </w:rPr>
        <w:t>:</w:t>
      </w:r>
    </w:p>
    <w:p w14:paraId="3C585F88" w14:textId="77777777" w:rsidR="009A6D59" w:rsidRPr="009A6D59" w:rsidRDefault="009A6D59" w:rsidP="009A6D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1A3CEED" w14:textId="69CDA838" w:rsidR="0062179D" w:rsidRPr="0062179D" w:rsidRDefault="005F4CED" w:rsidP="009A6D59">
      <w:pPr>
        <w:spacing w:line="1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219495" wp14:editId="471320AD">
            <wp:extent cx="5200650" cy="1993900"/>
            <wp:effectExtent l="0" t="0" r="0" b="635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5F0955" w14:textId="344D0011" w:rsidR="009A6D59" w:rsidRPr="009A6D59" w:rsidRDefault="009A6D59" w:rsidP="009A6D59">
      <w:pPr>
        <w:spacing w:line="12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526A0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                                                                                                                              </w:t>
      </w:r>
      <w:r w:rsidRPr="00713656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1 </w:t>
      </w:r>
      <w:proofErr w:type="spellStart"/>
      <w:r w:rsidRPr="00713656">
        <w:rPr>
          <w:rFonts w:ascii="Times New Roman" w:hAnsi="Times New Roman" w:cs="Times New Roman"/>
          <w:i/>
          <w:iCs/>
          <w:sz w:val="24"/>
          <w:szCs w:val="24"/>
          <w:lang w:val="pt-PT"/>
        </w:rPr>
        <w:t>pav</w:t>
      </w:r>
      <w:proofErr w:type="spellEnd"/>
      <w:r w:rsidRPr="00713656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</w:p>
    <w:p w14:paraId="3A58AF5A" w14:textId="1B9980FF" w:rsidR="00EB0BD8" w:rsidRPr="0062179D" w:rsidRDefault="00A455FE" w:rsidP="009A6D59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</w:t>
      </w:r>
      <w:proofErr w:type="spellStart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>Vertinant</w:t>
      </w:r>
      <w:proofErr w:type="spellEnd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>vaikų</w:t>
      </w:r>
      <w:proofErr w:type="spellEnd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>pasiskirstymą</w:t>
      </w:r>
      <w:proofErr w:type="spellEnd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>pagal</w:t>
      </w:r>
      <w:proofErr w:type="spellEnd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>fizinio</w:t>
      </w:r>
      <w:proofErr w:type="spellEnd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>ugdymo</w:t>
      </w:r>
      <w:proofErr w:type="spellEnd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 xml:space="preserve"> grupes, </w:t>
      </w:r>
      <w:proofErr w:type="spellStart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>pastebimas</w:t>
      </w:r>
      <w:proofErr w:type="spellEnd"/>
      <w:r w:rsidR="00C00EB8" w:rsidRP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30686" w:rsidRPr="00930686">
        <w:rPr>
          <w:rFonts w:ascii="Times New Roman" w:hAnsi="Times New Roman" w:cs="Times New Roman"/>
          <w:sz w:val="24"/>
          <w:szCs w:val="24"/>
          <w:lang w:val="pt-PT"/>
        </w:rPr>
        <w:t>auga</w:t>
      </w:r>
      <w:r w:rsidR="00930686">
        <w:rPr>
          <w:rFonts w:ascii="Times New Roman" w:hAnsi="Times New Roman" w:cs="Times New Roman"/>
          <w:sz w:val="24"/>
          <w:szCs w:val="24"/>
          <w:lang w:val="pt-PT"/>
        </w:rPr>
        <w:t>ntis</w:t>
      </w:r>
      <w:proofErr w:type="spellEnd"/>
      <w:r w:rsid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30686" w:rsidRPr="00930686">
        <w:rPr>
          <w:rFonts w:ascii="Times New Roman" w:hAnsi="Times New Roman" w:cs="Times New Roman"/>
          <w:sz w:val="24"/>
          <w:szCs w:val="24"/>
          <w:lang w:val="pt-PT"/>
        </w:rPr>
        <w:t>vaikų</w:t>
      </w:r>
      <w:proofErr w:type="spellEnd"/>
      <w:r w:rsidR="00930686" w:rsidRP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30686">
        <w:rPr>
          <w:rFonts w:ascii="Times New Roman" w:hAnsi="Times New Roman" w:cs="Times New Roman"/>
          <w:sz w:val="24"/>
          <w:szCs w:val="24"/>
          <w:lang w:val="pt-PT"/>
        </w:rPr>
        <w:t>procentas</w:t>
      </w:r>
      <w:proofErr w:type="spellEnd"/>
      <w:r w:rsid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30686" w:rsidRPr="00930686">
        <w:rPr>
          <w:rFonts w:ascii="Times New Roman" w:hAnsi="Times New Roman" w:cs="Times New Roman"/>
          <w:sz w:val="24"/>
          <w:szCs w:val="24"/>
          <w:lang w:val="pt-PT"/>
        </w:rPr>
        <w:t>dalyvavimo</w:t>
      </w:r>
      <w:proofErr w:type="spellEnd"/>
      <w:r w:rsidR="00930686" w:rsidRP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30686" w:rsidRPr="00930686">
        <w:rPr>
          <w:rFonts w:ascii="Times New Roman" w:hAnsi="Times New Roman" w:cs="Times New Roman"/>
          <w:sz w:val="24"/>
          <w:szCs w:val="24"/>
          <w:lang w:val="pt-PT"/>
        </w:rPr>
        <w:t>pagrindinėje</w:t>
      </w:r>
      <w:proofErr w:type="spellEnd"/>
      <w:r w:rsid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30686">
        <w:rPr>
          <w:rFonts w:ascii="Times New Roman" w:hAnsi="Times New Roman" w:cs="Times New Roman"/>
          <w:sz w:val="24"/>
          <w:szCs w:val="24"/>
          <w:lang w:val="pt-PT"/>
        </w:rPr>
        <w:t>fizinio</w:t>
      </w:r>
      <w:proofErr w:type="spellEnd"/>
      <w:r w:rsid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30686">
        <w:rPr>
          <w:rFonts w:ascii="Times New Roman" w:hAnsi="Times New Roman" w:cs="Times New Roman"/>
          <w:sz w:val="24"/>
          <w:szCs w:val="24"/>
          <w:lang w:val="pt-PT"/>
        </w:rPr>
        <w:t>ugdymo</w:t>
      </w:r>
      <w:proofErr w:type="spellEnd"/>
      <w:r w:rsidR="009306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30686" w:rsidRPr="00930686">
        <w:rPr>
          <w:rFonts w:ascii="Times New Roman" w:hAnsi="Times New Roman" w:cs="Times New Roman"/>
          <w:sz w:val="24"/>
          <w:szCs w:val="24"/>
          <w:lang w:val="pt-PT"/>
        </w:rPr>
        <w:t>grupėje</w:t>
      </w:r>
      <w:proofErr w:type="spellEnd"/>
      <w:r w:rsidR="0062179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2179D" w:rsidRPr="0062179D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(2 </w:t>
      </w:r>
      <w:proofErr w:type="spellStart"/>
      <w:r w:rsidR="0062179D" w:rsidRPr="0062179D">
        <w:rPr>
          <w:rFonts w:ascii="Times New Roman" w:hAnsi="Times New Roman" w:cs="Times New Roman"/>
          <w:i/>
          <w:iCs/>
          <w:sz w:val="24"/>
          <w:szCs w:val="24"/>
          <w:lang w:val="pt-PT"/>
        </w:rPr>
        <w:t>pav</w:t>
      </w:r>
      <w:proofErr w:type="spellEnd"/>
      <w:r w:rsidR="0062179D" w:rsidRPr="0062179D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  <w:r w:rsidR="0062179D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930686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03623B5" w14:textId="5EB60EAC" w:rsidR="00FA1B25" w:rsidRDefault="009319F2" w:rsidP="009A6D59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  <w:lang w:val="lt-LT"/>
        </w:rPr>
      </w:pPr>
      <w:r>
        <w:rPr>
          <w:rFonts w:ascii="Times New Roman" w:hAnsi="Times New Roman" w:cs="Times New Roman"/>
          <w:b/>
          <w:bCs/>
          <w:noProof/>
          <w:szCs w:val="24"/>
          <w:lang w:val="lt-LT"/>
        </w:rPr>
        <w:drawing>
          <wp:inline distT="0" distB="0" distL="0" distR="0" wp14:anchorId="1E9A5117" wp14:editId="167FA1DF">
            <wp:extent cx="5187950" cy="2298700"/>
            <wp:effectExtent l="0" t="0" r="12700" b="6350"/>
            <wp:docPr id="2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5DC816" w14:textId="0A384581" w:rsidR="009A6D59" w:rsidRDefault="009A6D59" w:rsidP="009A6D59">
      <w:pPr>
        <w:spacing w:line="240" w:lineRule="auto"/>
        <w:jc w:val="center"/>
        <w:rPr>
          <w:rFonts w:ascii="Times New Roman" w:hAnsi="Times New Roman" w:cs="Times New Roman"/>
          <w:i/>
          <w:iCs/>
          <w:szCs w:val="24"/>
          <w:lang w:val="lt-LT"/>
        </w:rPr>
      </w:pPr>
      <w:r>
        <w:rPr>
          <w:rFonts w:ascii="Times New Roman" w:hAnsi="Times New Roman" w:cs="Times New Roman"/>
          <w:i/>
          <w:iCs/>
          <w:szCs w:val="24"/>
          <w:lang w:val="lt-LT"/>
        </w:rPr>
        <w:t xml:space="preserve">                                                                                                                                           </w:t>
      </w:r>
      <w:r w:rsidRPr="009A6D59">
        <w:rPr>
          <w:rFonts w:ascii="Times New Roman" w:hAnsi="Times New Roman" w:cs="Times New Roman"/>
          <w:i/>
          <w:iCs/>
          <w:szCs w:val="24"/>
          <w:lang w:val="lt-LT"/>
        </w:rPr>
        <w:t>2 pav.</w:t>
      </w:r>
    </w:p>
    <w:p w14:paraId="2BCF14B2" w14:textId="7C238215" w:rsidR="00AB54B3" w:rsidRPr="00060366" w:rsidRDefault="00A455FE" w:rsidP="00A45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90035392"/>
      <w:r w:rsidRPr="00060366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     </w:t>
      </w:r>
      <w:r w:rsidR="00AB54B3" w:rsidRPr="00060366">
        <w:rPr>
          <w:rFonts w:ascii="Times New Roman" w:hAnsi="Times New Roman" w:cs="Times New Roman"/>
          <w:sz w:val="24"/>
          <w:szCs w:val="24"/>
          <w:lang w:val="lt-LT"/>
        </w:rPr>
        <w:t>Lyginant 2020</w:t>
      </w:r>
      <w:r w:rsidRPr="00060366">
        <w:rPr>
          <w:rFonts w:ascii="Times New Roman" w:hAnsi="Times New Roman" w:cs="Times New Roman"/>
          <w:sz w:val="24"/>
          <w:szCs w:val="24"/>
          <w:lang w:val="lt-LT"/>
        </w:rPr>
        <w:t xml:space="preserve">/2021 m. m. ir 2021/2022 m. m. matome, kad </w:t>
      </w:r>
      <w:bookmarkEnd w:id="0"/>
      <w:r w:rsidRPr="00060366">
        <w:rPr>
          <w:rFonts w:ascii="Times New Roman" w:hAnsi="Times New Roman" w:cs="Times New Roman"/>
          <w:sz w:val="24"/>
          <w:szCs w:val="24"/>
          <w:lang w:val="lt-LT"/>
        </w:rPr>
        <w:t xml:space="preserve">vaikų, neturinčių </w:t>
      </w:r>
      <w:proofErr w:type="spellStart"/>
      <w:r w:rsidRPr="00060366">
        <w:rPr>
          <w:rFonts w:ascii="Times New Roman" w:hAnsi="Times New Roman" w:cs="Times New Roman"/>
          <w:sz w:val="24"/>
          <w:szCs w:val="24"/>
          <w:lang w:val="lt-LT"/>
        </w:rPr>
        <w:t>sąkandžio</w:t>
      </w:r>
      <w:proofErr w:type="spellEnd"/>
      <w:r w:rsidRPr="00060366">
        <w:rPr>
          <w:rFonts w:ascii="Times New Roman" w:hAnsi="Times New Roman" w:cs="Times New Roman"/>
          <w:sz w:val="24"/>
          <w:szCs w:val="24"/>
          <w:lang w:val="lt-LT"/>
        </w:rPr>
        <w:t xml:space="preserve"> patologijos daugėja. Tačiau vaikų, neturinčių ėduonies pažeistų, plombuotų ir išrautų dantų </w:t>
      </w:r>
      <w:r w:rsidR="00132964" w:rsidRPr="00060366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Pr="00060366">
        <w:rPr>
          <w:rFonts w:ascii="Times New Roman" w:hAnsi="Times New Roman" w:cs="Times New Roman"/>
          <w:sz w:val="24"/>
          <w:szCs w:val="24"/>
          <w:lang w:val="lt-LT"/>
        </w:rPr>
        <w:t xml:space="preserve"> mažėja</w:t>
      </w:r>
      <w:r w:rsidR="00132964" w:rsidRPr="00060366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132964" w:rsidRPr="00060366">
        <w:rPr>
          <w:rFonts w:ascii="Times New Roman" w:hAnsi="Times New Roman" w:cs="Times New Roman"/>
          <w:i/>
          <w:iCs/>
          <w:sz w:val="24"/>
          <w:szCs w:val="24"/>
          <w:lang w:val="lt-LT"/>
        </w:rPr>
        <w:t>3 pav</w:t>
      </w:r>
      <w:r w:rsidR="00132964" w:rsidRPr="00060366">
        <w:rPr>
          <w:rFonts w:ascii="Times New Roman" w:hAnsi="Times New Roman" w:cs="Times New Roman"/>
          <w:sz w:val="24"/>
          <w:szCs w:val="24"/>
          <w:lang w:val="lt-LT"/>
        </w:rPr>
        <w:t>.)</w:t>
      </w:r>
      <w:r w:rsidRPr="0006036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C6D69B9" w14:textId="208E5911" w:rsidR="009A6D59" w:rsidRPr="009A6D59" w:rsidRDefault="009A6D59" w:rsidP="009A6D59">
      <w:pPr>
        <w:spacing w:line="240" w:lineRule="auto"/>
        <w:jc w:val="center"/>
        <w:rPr>
          <w:rFonts w:ascii="Times New Roman" w:hAnsi="Times New Roman" w:cs="Times New Roman"/>
          <w:szCs w:val="24"/>
          <w:lang w:val="lt-LT"/>
        </w:rPr>
      </w:pPr>
      <w:r>
        <w:rPr>
          <w:rFonts w:ascii="Times New Roman" w:hAnsi="Times New Roman" w:cs="Times New Roman"/>
          <w:noProof/>
          <w:szCs w:val="24"/>
          <w:lang w:val="lt-LT"/>
        </w:rPr>
        <w:drawing>
          <wp:inline distT="0" distB="0" distL="0" distR="0" wp14:anchorId="0FFB91CF" wp14:editId="6598738F">
            <wp:extent cx="5213350" cy="2508250"/>
            <wp:effectExtent l="0" t="0" r="6350" b="6350"/>
            <wp:docPr id="3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9FF935" w14:textId="77777777" w:rsidR="00132964" w:rsidRDefault="00AE47E7" w:rsidP="00132964">
      <w:pPr>
        <w:jc w:val="center"/>
        <w:rPr>
          <w:rFonts w:ascii="Times New Roman" w:hAnsi="Times New Roman" w:cs="Times New Roman"/>
          <w:i/>
          <w:iCs/>
          <w:szCs w:val="24"/>
          <w:lang w:val="lt-LT"/>
        </w:rPr>
      </w:pPr>
      <w:r>
        <w:rPr>
          <w:rFonts w:ascii="Times New Roman" w:hAnsi="Times New Roman" w:cs="Times New Roman"/>
          <w:i/>
          <w:iCs/>
          <w:szCs w:val="24"/>
          <w:lang w:val="lt-LT"/>
        </w:rPr>
        <w:t xml:space="preserve">                                                                                                                                                </w:t>
      </w:r>
      <w:r w:rsidRPr="00AE47E7">
        <w:rPr>
          <w:rFonts w:ascii="Times New Roman" w:hAnsi="Times New Roman" w:cs="Times New Roman"/>
          <w:i/>
          <w:iCs/>
          <w:szCs w:val="24"/>
          <w:lang w:val="lt-LT"/>
        </w:rPr>
        <w:t xml:space="preserve">3 </w:t>
      </w:r>
      <w:proofErr w:type="spellStart"/>
      <w:r w:rsidRPr="00AE47E7">
        <w:rPr>
          <w:rFonts w:ascii="Times New Roman" w:hAnsi="Times New Roman" w:cs="Times New Roman"/>
          <w:i/>
          <w:iCs/>
          <w:szCs w:val="24"/>
          <w:lang w:val="lt-LT"/>
        </w:rPr>
        <w:t>pav</w:t>
      </w:r>
      <w:proofErr w:type="spellEnd"/>
    </w:p>
    <w:p w14:paraId="7DF12CEB" w14:textId="3321C651" w:rsidR="009F2513" w:rsidRPr="003E52C4" w:rsidRDefault="00132964" w:rsidP="003E52C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060366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    </w:t>
      </w:r>
      <w:r w:rsidRPr="00060366">
        <w:rPr>
          <w:rFonts w:ascii="Times New Roman" w:hAnsi="Times New Roman" w:cs="Times New Roman"/>
          <w:sz w:val="24"/>
          <w:szCs w:val="24"/>
          <w:lang w:val="lt-LT"/>
        </w:rPr>
        <w:t>Lyginant 2020/2021 m. m. ir 2021/2022 m. m. matome, kad d</w:t>
      </w:r>
      <w:r w:rsidR="009F2513" w:rsidRPr="00060366">
        <w:rPr>
          <w:rFonts w:ascii="Times New Roman" w:hAnsi="Times New Roman" w:cs="Times New Roman"/>
          <w:sz w:val="24"/>
          <w:szCs w:val="24"/>
          <w:lang w:val="lt-LT"/>
        </w:rPr>
        <w:t>augėja vaikų, galinčių dalyvauti ugdymo veikloje be jokių apribojimų</w:t>
      </w:r>
      <w:r w:rsidRPr="00060366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E52C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60366">
        <w:rPr>
          <w:rFonts w:ascii="Times New Roman" w:hAnsi="Times New Roman" w:cs="Times New Roman"/>
          <w:sz w:val="24"/>
          <w:szCs w:val="24"/>
          <w:lang w:val="lt-LT"/>
        </w:rPr>
        <w:t>Džiugu ir tai, kad mažėja vaikų, kuriems yra nurodytos specialiosios rekomendacijos ir paskirtas pritaikytas maitinimas</w:t>
      </w:r>
      <w:r w:rsidR="003E52C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E52C4" w:rsidRPr="003E52C4">
        <w:rPr>
          <w:rFonts w:ascii="Times New Roman" w:hAnsi="Times New Roman" w:cs="Times New Roman"/>
          <w:i/>
          <w:iCs/>
          <w:sz w:val="24"/>
          <w:szCs w:val="24"/>
          <w:lang w:val="lt-LT"/>
        </w:rPr>
        <w:t>(4 pav.)</w:t>
      </w:r>
      <w:r w:rsidRPr="003E52C4">
        <w:rPr>
          <w:rFonts w:ascii="Times New Roman" w:hAnsi="Times New Roman" w:cs="Times New Roman"/>
          <w:i/>
          <w:iCs/>
          <w:sz w:val="24"/>
          <w:szCs w:val="24"/>
          <w:lang w:val="lt-LT"/>
        </w:rPr>
        <w:t>.</w:t>
      </w:r>
    </w:p>
    <w:p w14:paraId="277ED34E" w14:textId="44076393" w:rsidR="00526A03" w:rsidRDefault="00526A03" w:rsidP="00AE47E7">
      <w:pPr>
        <w:jc w:val="center"/>
        <w:rPr>
          <w:rFonts w:ascii="Times New Roman" w:hAnsi="Times New Roman" w:cs="Times New Roman"/>
          <w:i/>
          <w:iCs/>
          <w:szCs w:val="24"/>
          <w:lang w:val="lt-LT"/>
        </w:rPr>
      </w:pPr>
      <w:r>
        <w:rPr>
          <w:rFonts w:ascii="Times New Roman" w:hAnsi="Times New Roman" w:cs="Times New Roman"/>
          <w:i/>
          <w:iCs/>
          <w:noProof/>
          <w:szCs w:val="24"/>
          <w:lang w:val="lt-LT"/>
        </w:rPr>
        <w:drawing>
          <wp:inline distT="0" distB="0" distL="0" distR="0" wp14:anchorId="4357157A" wp14:editId="6FB72924">
            <wp:extent cx="5245100" cy="2679700"/>
            <wp:effectExtent l="0" t="0" r="12700" b="6350"/>
            <wp:docPr id="4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83E4D4" w14:textId="621BE62E" w:rsidR="009F2513" w:rsidRDefault="009F2513" w:rsidP="00AE47E7">
      <w:pPr>
        <w:jc w:val="center"/>
        <w:rPr>
          <w:rFonts w:ascii="Times New Roman" w:hAnsi="Times New Roman" w:cs="Times New Roman"/>
          <w:i/>
          <w:iCs/>
          <w:szCs w:val="24"/>
          <w:lang w:val="lt-LT"/>
        </w:rPr>
      </w:pPr>
      <w:r>
        <w:rPr>
          <w:rFonts w:ascii="Times New Roman" w:hAnsi="Times New Roman" w:cs="Times New Roman"/>
          <w:i/>
          <w:iCs/>
          <w:szCs w:val="24"/>
          <w:lang w:val="lt-LT"/>
        </w:rPr>
        <w:t xml:space="preserve">                                                                                                                                                4 pav.</w:t>
      </w:r>
    </w:p>
    <w:p w14:paraId="286E82F2" w14:textId="144A52A0" w:rsidR="00060366" w:rsidRDefault="00060366" w:rsidP="000603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C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SSGG </w:t>
      </w:r>
      <w:proofErr w:type="spellStart"/>
      <w:r w:rsidRPr="00072C86">
        <w:rPr>
          <w:rFonts w:ascii="Times New Roman" w:hAnsi="Times New Roman" w:cs="Times New Roman"/>
          <w:b/>
          <w:bCs/>
          <w:sz w:val="24"/>
          <w:szCs w:val="24"/>
        </w:rPr>
        <w:t>analizė</w:t>
      </w:r>
      <w:proofErr w:type="spellEnd"/>
    </w:p>
    <w:p w14:paraId="02508B03" w14:textId="77777777" w:rsidR="00721976" w:rsidRPr="00072C86" w:rsidRDefault="00721976" w:rsidP="000603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835"/>
        <w:gridCol w:w="6835"/>
      </w:tblGrid>
      <w:tr w:rsidR="00060366" w14:paraId="4986E4E0" w14:textId="77777777" w:rsidTr="00060366">
        <w:tc>
          <w:tcPr>
            <w:tcW w:w="6835" w:type="dxa"/>
          </w:tcPr>
          <w:p w14:paraId="594E8811" w14:textId="55350A41" w:rsidR="00060366" w:rsidRPr="00060366" w:rsidRDefault="00060366" w:rsidP="00AE4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0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Stiprybės</w:t>
            </w:r>
          </w:p>
        </w:tc>
        <w:tc>
          <w:tcPr>
            <w:tcW w:w="6835" w:type="dxa"/>
          </w:tcPr>
          <w:p w14:paraId="34C6CBD8" w14:textId="35F909EE" w:rsidR="00060366" w:rsidRPr="00060366" w:rsidRDefault="00060366" w:rsidP="00AE4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0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Silpnybės</w:t>
            </w:r>
          </w:p>
        </w:tc>
      </w:tr>
      <w:tr w:rsidR="00060366" w14:paraId="15CDB644" w14:textId="77777777" w:rsidTr="00060366">
        <w:tc>
          <w:tcPr>
            <w:tcW w:w="6835" w:type="dxa"/>
          </w:tcPr>
          <w:p w14:paraId="5707432F" w14:textId="7ABB860F" w:rsidR="00060366" w:rsidRPr="00721976" w:rsidRDefault="00060366" w:rsidP="00AE47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1.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Gerėja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įstaigos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materialinė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bazė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atnaujinamos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ir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kuriamos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naujos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edukacinės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erdvės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. 2.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Parengta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sveikatos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stiprinimo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programa „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Judu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žaidžiu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sveikatos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proofErr w:type="gram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ritmu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“ </w:t>
            </w:r>
            <w:r w:rsid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2021</w:t>
            </w:r>
            <w:proofErr w:type="gram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–2025 m.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Įstaiga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pripažinta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sveikatą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stiprinančia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mokykla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. 3.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Palankios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sąlygos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pedagoginės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patirties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sklaidai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įstaigoje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mieste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šalyje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. 4.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Kryptingas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darbuotojų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kvalifikacijos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tobulinimas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. 5.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Įdiegtas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elektroninis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dienynas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„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Mūsų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darželis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”. 6. Labai geras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Įstaigos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psichologinis</w:t>
            </w:r>
            <w:proofErr w:type="spellEnd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klimatas</w:t>
            </w:r>
            <w:proofErr w:type="spellEnd"/>
            <w:r w:rsidR="007219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PT"/>
              </w:rPr>
              <w:t>.</w:t>
            </w:r>
          </w:p>
        </w:tc>
        <w:tc>
          <w:tcPr>
            <w:tcW w:w="6835" w:type="dxa"/>
          </w:tcPr>
          <w:p w14:paraId="4CA94BCC" w14:textId="0C5BB488" w:rsidR="00060366" w:rsidRPr="00721976" w:rsidRDefault="00721976" w:rsidP="00AE47E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1. Bloga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darželio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pastato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fasado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ir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lauko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takų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bei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žaidimo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aikštelių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dangos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būklė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2.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Nepakanka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lėšų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sportinio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inventoriaus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, IKT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technologijų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metodinių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priemonių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įsigijimui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3.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Dalis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tėvų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pasyviai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dalyvauja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vaikų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pasiekimų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ir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pažangos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vertinimo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procese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</w:t>
            </w:r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Nepakankamas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kai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kurių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mokytojų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skaitmeninis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raštingumas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60366" w14:paraId="2D0BB8F7" w14:textId="77777777" w:rsidTr="00060366">
        <w:tc>
          <w:tcPr>
            <w:tcW w:w="6835" w:type="dxa"/>
          </w:tcPr>
          <w:p w14:paraId="0FD60A6D" w14:textId="2B9971D8" w:rsidR="00060366" w:rsidRPr="00060366" w:rsidRDefault="00060366" w:rsidP="00AE4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0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Galimybės</w:t>
            </w:r>
          </w:p>
        </w:tc>
        <w:tc>
          <w:tcPr>
            <w:tcW w:w="6835" w:type="dxa"/>
          </w:tcPr>
          <w:p w14:paraId="215AA229" w14:textId="7D81DA53" w:rsidR="00060366" w:rsidRPr="00060366" w:rsidRDefault="00060366" w:rsidP="00AE4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0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Grėsmės</w:t>
            </w:r>
          </w:p>
        </w:tc>
      </w:tr>
      <w:tr w:rsidR="00060366" w:rsidRPr="00003BD2" w14:paraId="754A814C" w14:textId="77777777" w:rsidTr="00060366">
        <w:tc>
          <w:tcPr>
            <w:tcW w:w="6835" w:type="dxa"/>
          </w:tcPr>
          <w:p w14:paraId="35C3ACCE" w14:textId="25AD10ED" w:rsidR="00060366" w:rsidRPr="00721976" w:rsidRDefault="00060366" w:rsidP="00AE47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1. Paramos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lėšų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panaudojimas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ugdymo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aplinkai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gerinti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2.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Skaitmeninio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raštingumo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mokymų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organizavimas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3.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Edukacinių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erdvių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atnaujinimas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kuriant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sveikatai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palankią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aplinką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išmaniųjų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technologijų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naudojimas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ugdymo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procese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4.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Įstaigos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ir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šeimos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partnerystės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plėtojimas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taikant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pasiekimų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ir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pažangos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vertinimo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sistemą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</w:t>
            </w:r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Pedagogų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įsitraukimas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į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tarptautinių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projektų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rengimą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ir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</w:rPr>
              <w:t>įgyvendinimą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835" w:type="dxa"/>
          </w:tcPr>
          <w:p w14:paraId="2EC922D8" w14:textId="5C82C68F" w:rsidR="00060366" w:rsidRPr="00721976" w:rsidRDefault="00721976" w:rsidP="00AE47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1.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Lėti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švietimo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įstaigų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renovacijos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tempai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2.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Nuolatinė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švietimo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politikos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kaita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3.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Specialiųjų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poreikių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vaikų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skaičiaus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didėjimas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blogėjanti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vaikų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sveikata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4.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Nepakankamas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švietimo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įstaigų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finansavimas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5.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Ikimokyklinio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ir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priešmokyklinio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ugdymo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mokytojų</w:t>
            </w:r>
            <w:proofErr w:type="spellEnd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721976">
              <w:rPr>
                <w:rFonts w:asciiTheme="majorBidi" w:hAnsiTheme="majorBidi" w:cstheme="majorBidi"/>
                <w:sz w:val="24"/>
                <w:szCs w:val="24"/>
                <w:lang w:val="pt-PT"/>
              </w:rPr>
              <w:t>trūkumas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.</w:t>
            </w:r>
          </w:p>
        </w:tc>
      </w:tr>
    </w:tbl>
    <w:p w14:paraId="635A4DBF" w14:textId="3AEAC335" w:rsidR="00387114" w:rsidRDefault="00387114" w:rsidP="002C7FE9">
      <w:pPr>
        <w:rPr>
          <w:rFonts w:ascii="Times New Roman" w:hAnsi="Times New Roman" w:cs="Times New Roman"/>
          <w:szCs w:val="24"/>
          <w:lang w:val="lt-LT"/>
        </w:rPr>
      </w:pPr>
    </w:p>
    <w:p w14:paraId="2526E2E7" w14:textId="77777777" w:rsidR="00F9745C" w:rsidRDefault="00F9745C" w:rsidP="00F9745C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  <w:r>
        <w:rPr>
          <w:rFonts w:ascii="Times New Roman" w:hAnsi="Times New Roman" w:cs="Times New Roman"/>
          <w:b/>
          <w:sz w:val="24"/>
          <w:szCs w:val="28"/>
          <w:lang w:val="lt-LT"/>
        </w:rPr>
        <w:t>Sveikatos stiprinimo tikslas (tolimasis tikslas, ką Jūs iš esmės norite pasiekti);</w:t>
      </w:r>
    </w:p>
    <w:p w14:paraId="5FDB7A74" w14:textId="77777777" w:rsidR="00F9745C" w:rsidRPr="00C769DA" w:rsidRDefault="00F9745C" w:rsidP="003E52C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  <w:lang w:val="lt-LT"/>
        </w:rPr>
      </w:pPr>
      <w:r w:rsidRPr="00C769DA">
        <w:rPr>
          <w:rFonts w:ascii="Times New Roman" w:hAnsi="Times New Roman" w:cs="Times New Roman"/>
          <w:bCs/>
          <w:sz w:val="24"/>
          <w:szCs w:val="28"/>
          <w:lang w:val="lt-LT"/>
        </w:rPr>
        <w:t>Formuoti teigiamą tėvų nuostatą apie vaikų sveikatos įgūdžių gerinimą. Gilinti vaikų žinias apie sveikatos saugojimo ir stiprinimo būdus, kad išėję iš darželio turėtų sveikos gyvensenos pagrindą.</w:t>
      </w:r>
    </w:p>
    <w:p w14:paraId="01F5995F" w14:textId="77777777" w:rsidR="00F9745C" w:rsidRDefault="00F9745C" w:rsidP="00F97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</w:p>
    <w:p w14:paraId="46099433" w14:textId="77777777" w:rsidR="00F9745C" w:rsidRDefault="00F9745C" w:rsidP="00F9745C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  <w:r>
        <w:rPr>
          <w:rFonts w:ascii="Times New Roman" w:hAnsi="Times New Roman" w:cs="Times New Roman"/>
          <w:b/>
          <w:sz w:val="24"/>
          <w:szCs w:val="28"/>
          <w:lang w:val="lt-LT"/>
        </w:rPr>
        <w:t>Sveikatos stiprinimo artimieji tikslai (kokius mažus tikslus išsikėlus galima būtų pasiekti didįjį tikslą);</w:t>
      </w:r>
    </w:p>
    <w:p w14:paraId="78873554" w14:textId="77777777" w:rsidR="00F9745C" w:rsidRDefault="00F9745C" w:rsidP="003E52C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  <w:lang w:val="lt-LT"/>
        </w:rPr>
      </w:pPr>
      <w:r>
        <w:rPr>
          <w:rFonts w:ascii="Times New Roman" w:hAnsi="Times New Roman" w:cs="Times New Roman"/>
          <w:bCs/>
          <w:sz w:val="24"/>
          <w:szCs w:val="28"/>
          <w:lang w:val="lt-LT"/>
        </w:rPr>
        <w:t>Įdomios, aktyvios paskaitos, įvairūs eksperimentai, viktorinos, mokymasis žaidimo forma, tėvų konsultavimas ir įtraukimas į įvairius projektus ir kasdienį sveikesnį vaiko gyvenimo būdą.</w:t>
      </w:r>
    </w:p>
    <w:p w14:paraId="7615CF53" w14:textId="77777777" w:rsidR="00F9745C" w:rsidRDefault="00F9745C" w:rsidP="00F97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</w:p>
    <w:p w14:paraId="3DBF8E13" w14:textId="276E1129" w:rsidR="00F9745C" w:rsidRDefault="00F9745C" w:rsidP="00F9745C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  <w:r>
        <w:rPr>
          <w:rFonts w:ascii="Times New Roman" w:hAnsi="Times New Roman" w:cs="Times New Roman"/>
          <w:b/>
          <w:sz w:val="24"/>
          <w:szCs w:val="28"/>
          <w:lang w:val="lt-LT"/>
        </w:rPr>
        <w:t>Sveikatos stiprinimo uždaviniai (ką darysite, kokius žingsnius žengsite norėdamos pasiekti savo užsibrėžtus tikslus, čia jau pasimato kasmetinės prioritetinės sritys):</w:t>
      </w:r>
    </w:p>
    <w:p w14:paraId="28658C5C" w14:textId="77777777" w:rsidR="00F9745C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Supratimo apie mikroorganizmų atsparumą antimikrobinėms medžiagoms didinimas.</w:t>
      </w:r>
    </w:p>
    <w:p w14:paraId="5AC6767E" w14:textId="77777777" w:rsidR="00F9745C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Traumų ir sužalojimų prevencija.</w:t>
      </w:r>
    </w:p>
    <w:p w14:paraId="0ABCAE25" w14:textId="77777777" w:rsidR="00F9745C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Burnos higienos veiklos.</w:t>
      </w:r>
    </w:p>
    <w:p w14:paraId="03718A47" w14:textId="77777777" w:rsidR="00F9745C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Mokinių visuomenės sveikatos priežiūros veiklos viešinimas.</w:t>
      </w:r>
    </w:p>
    <w:p w14:paraId="35D26830" w14:textId="77777777" w:rsidR="00F9745C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Psichinės sveikatos stiprinimas.</w:t>
      </w:r>
    </w:p>
    <w:p w14:paraId="63F3BB39" w14:textId="77777777" w:rsidR="00F9745C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Sveikos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mitybos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organizavimo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tobulinimas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, ir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maisto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švaistymo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mažinimas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sveikos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mitybos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skatinimas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86265FB" w14:textId="0CBCFAC6" w:rsidR="00F9745C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Sveikatą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stiprinančių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mokyklų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plėtra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8ED2EA2" w14:textId="4E22D93D" w:rsidR="00D9234F" w:rsidRDefault="00D9234F" w:rsidP="00D9234F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18DB21" w14:textId="77777777" w:rsidR="00D9234F" w:rsidRPr="00F9745C" w:rsidRDefault="00D9234F" w:rsidP="00D9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9745C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      </w:t>
      </w:r>
      <w:r w:rsidRPr="00D9234F">
        <w:rPr>
          <w:rFonts w:ascii="Times New Roman" w:hAnsi="Times New Roman" w:cs="Times New Roman"/>
          <w:b/>
          <w:bCs/>
          <w:sz w:val="24"/>
          <w:szCs w:val="24"/>
          <w:lang w:val="lt-LT"/>
        </w:rPr>
        <w:t>Sveikatos stiprinimo tikslas (artimasis)</w:t>
      </w:r>
      <w:r w:rsidRPr="00F9745C">
        <w:rPr>
          <w:rFonts w:ascii="Times New Roman" w:hAnsi="Times New Roman" w:cs="Times New Roman"/>
          <w:sz w:val="24"/>
          <w:szCs w:val="24"/>
          <w:lang w:val="lt-LT"/>
        </w:rPr>
        <w:t>- formuoti mokinių sveikos gyvensenos įgūdžius didinant jų informuotumą, veikiant jų nuostatas ir elgesį.</w:t>
      </w:r>
    </w:p>
    <w:p w14:paraId="449522D1" w14:textId="77777777" w:rsidR="00F9745C" w:rsidRPr="00D9234F" w:rsidRDefault="00F9745C" w:rsidP="00D92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</w:p>
    <w:p w14:paraId="7852761E" w14:textId="4E46CCC4" w:rsidR="00F9745C" w:rsidRPr="00E70494" w:rsidRDefault="00F9745C" w:rsidP="00F9745C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lt-LT" w:eastAsia="en-GB"/>
        </w:rPr>
      </w:pPr>
      <w:r w:rsidRPr="00E70494">
        <w:rPr>
          <w:rFonts w:ascii="Times New Roman" w:hAnsi="Times New Roman" w:cs="Times New Roman"/>
          <w:b/>
          <w:bCs/>
          <w:sz w:val="24"/>
          <w:szCs w:val="24"/>
          <w:lang w:val="lt-LT" w:eastAsia="en-GB"/>
        </w:rPr>
        <w:t>Organizacinės priemonės:</w:t>
      </w:r>
    </w:p>
    <w:p w14:paraId="24A2ACB1" w14:textId="77777777" w:rsidR="00B20297" w:rsidRPr="006604D7" w:rsidRDefault="00B20297" w:rsidP="00D92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44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2864"/>
        <w:gridCol w:w="1701"/>
        <w:gridCol w:w="1559"/>
        <w:gridCol w:w="992"/>
        <w:gridCol w:w="1276"/>
        <w:gridCol w:w="1276"/>
        <w:gridCol w:w="1105"/>
        <w:gridCol w:w="1134"/>
      </w:tblGrid>
      <w:tr w:rsidR="000C7668" w:rsidRPr="006604D7" w14:paraId="1A340E03" w14:textId="77777777" w:rsidTr="002175C5">
        <w:tc>
          <w:tcPr>
            <w:tcW w:w="851" w:type="dxa"/>
            <w:vMerge w:val="restart"/>
            <w:vAlign w:val="center"/>
          </w:tcPr>
          <w:p w14:paraId="0FC7BB40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14:paraId="7C673B85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Poveikio sritis</w:t>
            </w:r>
          </w:p>
        </w:tc>
        <w:tc>
          <w:tcPr>
            <w:tcW w:w="2864" w:type="dxa"/>
            <w:vMerge w:val="restart"/>
            <w:tcBorders>
              <w:right w:val="single" w:sz="4" w:space="0" w:color="auto"/>
            </w:tcBorders>
            <w:vAlign w:val="center"/>
          </w:tcPr>
          <w:p w14:paraId="1F636324" w14:textId="77777777" w:rsidR="005F7209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Priemonės pavadinimas ir </w:t>
            </w:r>
          </w:p>
          <w:p w14:paraId="42DF1F70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metodas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4C5F0D8" w14:textId="77777777" w:rsidR="000C7668" w:rsidRPr="006604D7" w:rsidRDefault="005F7209" w:rsidP="000C7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Paslaugų grupė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38B54A30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                          Dalyviai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1DEBE45D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vAlign w:val="center"/>
          </w:tcPr>
          <w:p w14:paraId="7DA47DDA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Veiklos data </w:t>
            </w:r>
          </w:p>
        </w:tc>
        <w:tc>
          <w:tcPr>
            <w:tcW w:w="1134" w:type="dxa"/>
            <w:vMerge w:val="restart"/>
            <w:vAlign w:val="center"/>
          </w:tcPr>
          <w:p w14:paraId="2A7D0BA2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Pastabos</w:t>
            </w:r>
          </w:p>
        </w:tc>
      </w:tr>
      <w:tr w:rsidR="00FA31E4" w:rsidRPr="006604D7" w14:paraId="56B9BC95" w14:textId="77777777" w:rsidTr="002175C5">
        <w:tc>
          <w:tcPr>
            <w:tcW w:w="851" w:type="dxa"/>
            <w:vMerge/>
          </w:tcPr>
          <w:p w14:paraId="5A0A397E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554C7DA6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27D3234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FBDA1E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3EB9A06" w14:textId="77777777" w:rsidR="000C7668" w:rsidRPr="006604D7" w:rsidRDefault="005F7209" w:rsidP="005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Tikslinė grupė </w:t>
            </w:r>
          </w:p>
        </w:tc>
        <w:tc>
          <w:tcPr>
            <w:tcW w:w="992" w:type="dxa"/>
            <w:vAlign w:val="center"/>
          </w:tcPr>
          <w:p w14:paraId="2080ABF4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proofErr w:type="spellStart"/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Planuo</w:t>
            </w:r>
            <w:r w:rsidR="0005382D" w:rsidRPr="006604D7">
              <w:rPr>
                <w:rFonts w:ascii="Times New Roman" w:hAnsi="Times New Roman" w:cs="Times New Roman"/>
                <w:b/>
                <w:bCs/>
                <w:lang w:val="lt-LT"/>
              </w:rPr>
              <w:t>-</w:t>
            </w: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jamas</w:t>
            </w:r>
            <w:proofErr w:type="spellEnd"/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dalyvių skaičius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5165F8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Tikslus dalyvių skaičius po priemonės įvykdymo</w:t>
            </w:r>
          </w:p>
        </w:tc>
        <w:tc>
          <w:tcPr>
            <w:tcW w:w="1276" w:type="dxa"/>
            <w:vAlign w:val="center"/>
          </w:tcPr>
          <w:p w14:paraId="64C182A7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</w:t>
            </w:r>
            <w:r w:rsidR="000C7668" w:rsidRPr="006604D7">
              <w:rPr>
                <w:rFonts w:ascii="Times New Roman" w:hAnsi="Times New Roman" w:cs="Times New Roman"/>
                <w:b/>
                <w:bCs/>
                <w:lang w:val="lt-LT"/>
              </w:rPr>
              <w:t>lanuojama</w:t>
            </w:r>
          </w:p>
        </w:tc>
        <w:tc>
          <w:tcPr>
            <w:tcW w:w="1105" w:type="dxa"/>
            <w:vAlign w:val="center"/>
          </w:tcPr>
          <w:p w14:paraId="6EBE3D46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Į</w:t>
            </w:r>
            <w:r w:rsidR="000C7668" w:rsidRPr="006604D7">
              <w:rPr>
                <w:rFonts w:ascii="Times New Roman" w:hAnsi="Times New Roman" w:cs="Times New Roman"/>
                <w:b/>
                <w:bCs/>
                <w:lang w:val="lt-LT"/>
              </w:rPr>
              <w:t>vykdyta</w:t>
            </w:r>
          </w:p>
        </w:tc>
        <w:tc>
          <w:tcPr>
            <w:tcW w:w="1134" w:type="dxa"/>
            <w:vMerge/>
          </w:tcPr>
          <w:p w14:paraId="134199E6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C7668" w:rsidRPr="006604D7" w14:paraId="3B538FFD" w14:textId="77777777" w:rsidTr="002175C5">
        <w:tc>
          <w:tcPr>
            <w:tcW w:w="851" w:type="dxa"/>
          </w:tcPr>
          <w:p w14:paraId="2E848A87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2DC33430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34B5D26E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569A41" w14:textId="77777777" w:rsidR="000C7668" w:rsidRPr="006604D7" w:rsidRDefault="00C06E11" w:rsidP="000C7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</w:tcPr>
          <w:p w14:paraId="1B6896B8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</w:tcPr>
          <w:p w14:paraId="166AC1ED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6</w:t>
            </w:r>
          </w:p>
        </w:tc>
        <w:tc>
          <w:tcPr>
            <w:tcW w:w="1276" w:type="dxa"/>
          </w:tcPr>
          <w:p w14:paraId="189E539A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7</w:t>
            </w:r>
          </w:p>
        </w:tc>
        <w:tc>
          <w:tcPr>
            <w:tcW w:w="1276" w:type="dxa"/>
          </w:tcPr>
          <w:p w14:paraId="0CF9FEC2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8</w:t>
            </w:r>
          </w:p>
        </w:tc>
        <w:tc>
          <w:tcPr>
            <w:tcW w:w="1105" w:type="dxa"/>
          </w:tcPr>
          <w:p w14:paraId="6DAF1AB6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</w:tcPr>
          <w:p w14:paraId="71A0A7D5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10</w:t>
            </w:r>
          </w:p>
        </w:tc>
      </w:tr>
      <w:tr w:rsidR="00631F22" w:rsidRPr="006604D7" w14:paraId="738D1735" w14:textId="77777777" w:rsidTr="00DB2901">
        <w:trPr>
          <w:trHeight w:val="916"/>
        </w:trPr>
        <w:tc>
          <w:tcPr>
            <w:tcW w:w="851" w:type="dxa"/>
            <w:vMerge w:val="restart"/>
          </w:tcPr>
          <w:p w14:paraId="0FC7AF42" w14:textId="77777777" w:rsidR="00631F22" w:rsidRPr="006604D7" w:rsidRDefault="00631F22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701" w:type="dxa"/>
            <w:vMerge w:val="restart"/>
          </w:tcPr>
          <w:p w14:paraId="7A9B425A" w14:textId="15F4CED3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Sveikos mitybos skatinimas</w:t>
            </w:r>
            <w:r w:rsidR="001D6F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, burnos higiena</w:t>
            </w:r>
          </w:p>
          <w:p w14:paraId="314D6C8F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24A7927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40496C01" w14:textId="7FDC93D6" w:rsidR="00B0063D" w:rsidRPr="006604D7" w:rsidRDefault="002175C5" w:rsidP="00B7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pamokėlė „Koks maistas kenkia dantims?</w:t>
            </w:r>
            <w:r w:rsidR="007814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Dantukų priežiūra“</w:t>
            </w:r>
          </w:p>
        </w:tc>
        <w:tc>
          <w:tcPr>
            <w:tcW w:w="1701" w:type="dxa"/>
          </w:tcPr>
          <w:p w14:paraId="5BC138C1" w14:textId="66491A67" w:rsidR="00631F22" w:rsidRPr="006604D7" w:rsidRDefault="0078147F" w:rsidP="00B0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Sveikatinamoji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-pažintinė veikla</w:t>
            </w:r>
          </w:p>
        </w:tc>
        <w:tc>
          <w:tcPr>
            <w:tcW w:w="1559" w:type="dxa"/>
          </w:tcPr>
          <w:p w14:paraId="1EAB2E84" w14:textId="697A0FB0" w:rsidR="00631F22" w:rsidRPr="006604D7" w:rsidRDefault="00E75B39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</w:tcPr>
          <w:p w14:paraId="28242EBC" w14:textId="6E93DCBA" w:rsidR="00631F22" w:rsidRPr="006604D7" w:rsidRDefault="00090613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276" w:type="dxa"/>
          </w:tcPr>
          <w:p w14:paraId="0F219F4B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17E8AE2E" w14:textId="709CAC98" w:rsidR="00631F22" w:rsidRPr="006604D7" w:rsidRDefault="00DE07EC" w:rsidP="00B0063D">
            <w:pPr>
              <w:tabs>
                <w:tab w:val="left" w:pos="7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7814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ausio </w:t>
            </w:r>
            <w:r w:rsidR="002175C5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105" w:type="dxa"/>
          </w:tcPr>
          <w:p w14:paraId="546EDB73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3BE5A238" w14:textId="77777777" w:rsidR="00631F22" w:rsidRPr="006604D7" w:rsidRDefault="00631F22" w:rsidP="00B00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3372B" w:rsidRPr="006604D7" w14:paraId="6090651D" w14:textId="77777777" w:rsidTr="002175C5">
        <w:trPr>
          <w:trHeight w:val="708"/>
        </w:trPr>
        <w:tc>
          <w:tcPr>
            <w:tcW w:w="851" w:type="dxa"/>
            <w:vMerge/>
          </w:tcPr>
          <w:p w14:paraId="7C0DCD53" w14:textId="77777777" w:rsidR="00F3372B" w:rsidRPr="006604D7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388AEA7B" w14:textId="77777777" w:rsidR="00F3372B" w:rsidRPr="006604D7" w:rsidRDefault="00F3372B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237F1" w14:textId="0FB8F725" w:rsidR="00F3372B" w:rsidRDefault="00F3372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Stendas „</w:t>
            </w:r>
            <w:r w:rsidR="002C7F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Maisto švaistymo mažinimas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38E86D" w14:textId="575391E9" w:rsidR="00F3372B" w:rsidRPr="006604D7" w:rsidRDefault="00F3372B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96934" w14:textId="0AFE680E" w:rsidR="00F3372B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5ADEE" w14:textId="77777777" w:rsidR="00F3372B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E6C96" w14:textId="77777777" w:rsidR="00F3372B" w:rsidRPr="006604D7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88A57" w14:textId="31A0DCB4" w:rsidR="00F3372B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="00F337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ugpjūčio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FE8E5" w14:textId="77777777" w:rsidR="00F3372B" w:rsidRPr="006604D7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6895C" w14:textId="77777777" w:rsidR="00F3372B" w:rsidRPr="006604D7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3372B" w:rsidRPr="006604D7" w14:paraId="48E2D339" w14:textId="77777777" w:rsidTr="00DB2901">
        <w:trPr>
          <w:trHeight w:val="784"/>
        </w:trPr>
        <w:tc>
          <w:tcPr>
            <w:tcW w:w="851" w:type="dxa"/>
            <w:vMerge/>
          </w:tcPr>
          <w:p w14:paraId="653C5A91" w14:textId="77777777" w:rsidR="00F3372B" w:rsidRPr="006604D7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576B54AD" w14:textId="77777777" w:rsidR="00F3372B" w:rsidRPr="006604D7" w:rsidRDefault="00F3372B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C4F2F" w14:textId="692D0EEF" w:rsidR="00F3372B" w:rsidRDefault="00195F4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Praktinė pamokėlė </w:t>
            </w:r>
            <w:r w:rsidR="00F337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„Sveiko maisto piramidė“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968BDA" w14:textId="7FFBC7F1" w:rsidR="00F3372B" w:rsidRDefault="00F3372B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Sveikatinamoji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-pažintinė veikla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FF281" w14:textId="20A0F8AC" w:rsidR="00F3372B" w:rsidRDefault="00695E8A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vaikai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6FD33" w14:textId="4289DBE7" w:rsidR="00F3372B" w:rsidRDefault="004213F6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C9286" w14:textId="77777777" w:rsidR="00F3372B" w:rsidRPr="006604D7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E0868" w14:textId="3ECBF54A" w:rsidR="00F3372B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F337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asario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53CA5" w14:textId="77777777" w:rsidR="00F3372B" w:rsidRPr="006604D7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46EFD" w14:textId="77777777" w:rsidR="00F3372B" w:rsidRPr="006604D7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6604D7" w14:paraId="6468D366" w14:textId="77777777" w:rsidTr="002175C5">
        <w:tc>
          <w:tcPr>
            <w:tcW w:w="851" w:type="dxa"/>
            <w:vMerge/>
          </w:tcPr>
          <w:p w14:paraId="713FEFA7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3CD9D1A1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0B4BDFFD" w14:textId="391328CF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Mokinių maitinimo organizavimo priežiūra </w:t>
            </w:r>
            <w:r w:rsidR="002F14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ir tobulinimas </w:t>
            </w: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skatinant sveiką mitybą bei sveikos mitybos įgūdžių formavimą</w:t>
            </w:r>
          </w:p>
          <w:p w14:paraId="78DC9FDC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Konsultuoti specialistus, atsakingus už mokinių maitinimą, sveikos mitybos klausimais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EDA88B" w14:textId="77777777" w:rsidR="00CD39FF" w:rsidRPr="006604D7" w:rsidRDefault="00CD39FF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Konsultavimas</w:t>
            </w:r>
          </w:p>
          <w:p w14:paraId="3267AC72" w14:textId="77777777" w:rsidR="00CD39FF" w:rsidRPr="006604D7" w:rsidRDefault="00CD39FF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E4F63FC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56BB9AD4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Virėjos, sandėlininkė</w:t>
            </w:r>
          </w:p>
        </w:tc>
        <w:tc>
          <w:tcPr>
            <w:tcW w:w="992" w:type="dxa"/>
          </w:tcPr>
          <w:p w14:paraId="762FA083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276" w:type="dxa"/>
          </w:tcPr>
          <w:p w14:paraId="1C2DB834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1006B0C" w14:textId="2B48E85C" w:rsidR="00CD39FF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uolat</w:t>
            </w:r>
          </w:p>
        </w:tc>
        <w:tc>
          <w:tcPr>
            <w:tcW w:w="1105" w:type="dxa"/>
          </w:tcPr>
          <w:p w14:paraId="28178221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28E7EC81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6604D7" w14:paraId="1187F8AD" w14:textId="77777777" w:rsidTr="002175C5">
        <w:trPr>
          <w:trHeight w:val="565"/>
        </w:trPr>
        <w:tc>
          <w:tcPr>
            <w:tcW w:w="851" w:type="dxa"/>
            <w:vMerge/>
          </w:tcPr>
          <w:p w14:paraId="2482D549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4A3D1435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14:paraId="243D020F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Prižiūrėti mokinių maitinimą pagal patvirtintą valgiaraštį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384B3E4" w14:textId="77777777" w:rsidR="00CD39FF" w:rsidRPr="006604D7" w:rsidRDefault="00CD39FF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Konsultavimas</w:t>
            </w:r>
          </w:p>
          <w:p w14:paraId="24F625BF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12C3CA" w14:textId="77777777" w:rsidR="00CD39FF" w:rsidRPr="006604D7" w:rsidRDefault="006C47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Virėjos, sandė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lininkė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EDE715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C71480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6A66B7" w14:textId="4EFDC0B4" w:rsidR="00CD39FF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uolat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9F349C2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6151B2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6604D7" w14:paraId="5D65C9F7" w14:textId="77777777" w:rsidTr="002175C5">
        <w:trPr>
          <w:trHeight w:val="839"/>
        </w:trPr>
        <w:tc>
          <w:tcPr>
            <w:tcW w:w="851" w:type="dxa"/>
            <w:vMerge/>
          </w:tcPr>
          <w:p w14:paraId="285BC49D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6392849D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31D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Sudaryti mokinių sąrašą, kuriems reikalingas tausojantis maitinimas.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0E7A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4927FA" w14:textId="078B082A" w:rsidR="00CD39FF" w:rsidRPr="006604D7" w:rsidRDefault="00E75B39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F6A80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F591AE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E2B09C" w14:textId="7C3762FC" w:rsidR="00CD39FF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 būtinumą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709DEF77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F89B2B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6604D7" w14:paraId="59C4FF8B" w14:textId="77777777" w:rsidTr="002175C5">
        <w:trPr>
          <w:trHeight w:val="40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501E0A0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4131013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7A59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Sudaryti dienos valgiaraštį </w:t>
            </w:r>
          </w:p>
          <w:p w14:paraId="48CE932E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12673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Valgiaraščio sudarymas</w:t>
            </w:r>
          </w:p>
          <w:p w14:paraId="395CE258" w14:textId="77777777" w:rsidR="00B0063D" w:rsidRPr="006604D7" w:rsidRDefault="00B0063D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641845" w14:textId="2BB03845" w:rsidR="00CD39FF" w:rsidRPr="006604D7" w:rsidRDefault="00E75B39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03E1CA" w14:textId="323D23D8" w:rsidR="00CD39FF" w:rsidRPr="006604D7" w:rsidRDefault="00090613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 w:rsidR="007F47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F9CA3D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D0676A" w14:textId="1432B80D" w:rsidR="00CD39FF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uolat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341C44DF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8AE020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6604D7" w14:paraId="0D6E8F59" w14:textId="77777777" w:rsidTr="002175C5">
        <w:trPr>
          <w:trHeight w:val="86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58C621E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  <w:p w14:paraId="259D04F2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3D38F0F" w14:textId="79369090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Sveikos aplinkos kūrimas</w:t>
            </w:r>
            <w:r w:rsidR="00C04A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, traumų ir sužalojimų </w:t>
            </w:r>
            <w:r w:rsidR="006C3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prevencijos skatinimas mokyklose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512" w14:textId="21A6C901" w:rsidR="00B0063D" w:rsidRPr="006604D7" w:rsidRDefault="00096309" w:rsidP="00B7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maitinimo organizavimo priežiūra vadovaujantis „Geros higienos praktikos taisyklėmis viešojo maitinimo įmonėms“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4AAFB" w14:textId="3FA8C761" w:rsidR="00CD39FF" w:rsidRPr="006604D7" w:rsidRDefault="00096309" w:rsidP="0009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Vidinis auditas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10380C" w14:textId="016061C4" w:rsidR="00CD39FF" w:rsidRPr="006604D7" w:rsidRDefault="00096309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Virėjos, sandėlininkė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430E89" w14:textId="69934124" w:rsidR="00CD39FF" w:rsidRPr="006604D7" w:rsidRDefault="00096309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916014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AEB15F" w14:textId="59226FD7" w:rsidR="004213F6" w:rsidRDefault="004213F6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</w:t>
            </w:r>
          </w:p>
          <w:p w14:paraId="071FD5F5" w14:textId="6A12074B" w:rsidR="00CD39FF" w:rsidRPr="006604D7" w:rsidRDefault="00096309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6B5FC0B0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7011FA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54E05" w:rsidRPr="006604D7" w14:paraId="3B86C80D" w14:textId="77777777" w:rsidTr="002175C5">
        <w:trPr>
          <w:trHeight w:val="860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3C8CF717" w14:textId="77777777" w:rsidR="00C54E05" w:rsidRPr="006604D7" w:rsidRDefault="00C54E05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06F00B18" w14:textId="77777777" w:rsidR="00C54E05" w:rsidRPr="006604D7" w:rsidRDefault="00C54E05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41C" w14:textId="7713FE59" w:rsidR="00C54E05" w:rsidRPr="004213F6" w:rsidRDefault="00784F65" w:rsidP="00B7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Stendas</w:t>
            </w: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„Ar mano vaikas saugus namuose?“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59F72" w14:textId="48BD60B5" w:rsidR="00C54E05" w:rsidRPr="004213F6" w:rsidRDefault="00C54E05" w:rsidP="0009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32BA1E" w14:textId="7D00086A" w:rsidR="00C54E05" w:rsidRPr="004213F6" w:rsidRDefault="00695E8A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="00784F65"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staigos bendruomenė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1B0BB4" w14:textId="2093D343" w:rsidR="00C54E05" w:rsidRPr="004213F6" w:rsidRDefault="00090613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9CED81" w14:textId="77777777" w:rsidR="00C54E05" w:rsidRPr="004213F6" w:rsidRDefault="00C54E0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504407" w14:textId="3175FF0C" w:rsidR="00C54E05" w:rsidRPr="004213F6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="00C54E05"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ugsėjo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464EBC66" w14:textId="77777777" w:rsidR="00C54E05" w:rsidRPr="004213F6" w:rsidRDefault="00C54E0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9E78A2" w14:textId="77777777" w:rsidR="00C54E05" w:rsidRPr="004213F6" w:rsidRDefault="00C54E0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84F65" w:rsidRPr="006604D7" w14:paraId="2D8C9FA8" w14:textId="77777777" w:rsidTr="002175C5">
        <w:trPr>
          <w:trHeight w:val="860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6D80C31B" w14:textId="77777777" w:rsidR="00784F65" w:rsidRPr="006604D7" w:rsidRDefault="00784F65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7FC9CEC7" w14:textId="77777777" w:rsidR="00784F65" w:rsidRPr="006604D7" w:rsidRDefault="00784F65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EC0" w14:textId="1B8C59FF" w:rsidR="00784F65" w:rsidRPr="004213F6" w:rsidRDefault="00784F65" w:rsidP="00B7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Filmukas</w:t>
            </w: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„Saugus elgesys su gyvūnais“</w:t>
            </w:r>
            <w:r w:rsidR="002F14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diskusija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D32B2" w14:textId="612E536F" w:rsidR="00784F65" w:rsidRPr="004213F6" w:rsidRDefault="00784F65" w:rsidP="0009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BEB5C0" w14:textId="783C20CE" w:rsidR="00784F65" w:rsidRPr="004213F6" w:rsidRDefault="00784F6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4F4D7B" w14:textId="26244822" w:rsidR="00784F65" w:rsidRPr="004213F6" w:rsidRDefault="00784F6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5C5382" w14:textId="77777777" w:rsidR="00784F65" w:rsidRPr="004213F6" w:rsidRDefault="00784F6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FC6451" w14:textId="4C38A623" w:rsidR="00784F65" w:rsidRPr="004213F6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="009B46B2"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ruodžio </w:t>
            </w:r>
            <w:r w:rsidR="00784F65"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3EA132D8" w14:textId="77777777" w:rsidR="00784F65" w:rsidRPr="004213F6" w:rsidRDefault="00784F6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2863E2" w14:textId="77777777" w:rsidR="00784F65" w:rsidRPr="004213F6" w:rsidRDefault="00784F6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84F65" w:rsidRPr="006604D7" w14:paraId="394DDBAB" w14:textId="77777777" w:rsidTr="002175C5">
        <w:trPr>
          <w:trHeight w:val="860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0FE41116" w14:textId="77777777" w:rsidR="00784F65" w:rsidRPr="006604D7" w:rsidRDefault="00784F65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3B702666" w14:textId="77777777" w:rsidR="00784F65" w:rsidRPr="006604D7" w:rsidRDefault="00784F65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3BD" w14:textId="54084F8A" w:rsidR="00784F65" w:rsidRPr="004213F6" w:rsidRDefault="00784F65" w:rsidP="00B7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Stendas „Vasaros pavojai“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C8DF2" w14:textId="17184111" w:rsidR="00784F65" w:rsidRPr="004213F6" w:rsidRDefault="00784F65" w:rsidP="0009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DE7985" w14:textId="6F2222AB" w:rsidR="00784F65" w:rsidRPr="004213F6" w:rsidRDefault="00695E8A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="00784F65"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staigos bendruomenė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E8BFDA" w14:textId="15F66826" w:rsidR="00784F65" w:rsidRPr="004213F6" w:rsidRDefault="00090613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14F48D" w14:textId="77777777" w:rsidR="00784F65" w:rsidRPr="004213F6" w:rsidRDefault="00784F6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F67D58" w14:textId="78AF3E34" w:rsidR="00784F65" w:rsidRPr="004213F6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Birželio </w:t>
            </w:r>
            <w:r w:rsidR="00784F65"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0F3374AF" w14:textId="77777777" w:rsidR="00784F65" w:rsidRPr="004213F6" w:rsidRDefault="00784F6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101DA3" w14:textId="77777777" w:rsidR="00784F65" w:rsidRPr="004213F6" w:rsidRDefault="00784F65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3AB0" w:rsidRPr="00E23AB0" w14:paraId="7E635F00" w14:textId="77777777" w:rsidTr="002175C5">
        <w:trPr>
          <w:trHeight w:val="860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74F133C0" w14:textId="77777777" w:rsidR="00E23AB0" w:rsidRPr="006604D7" w:rsidRDefault="00E23AB0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645B39FE" w14:textId="77777777" w:rsidR="00E23AB0" w:rsidRPr="006604D7" w:rsidRDefault="00E23AB0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F2F" w14:textId="329DF809" w:rsidR="00E23AB0" w:rsidRPr="004213F6" w:rsidRDefault="00E23AB0" w:rsidP="00B7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Pirmos pagalbos pamoka „Aš saugus kai žinau“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F35DB" w14:textId="415C0435" w:rsidR="00E23AB0" w:rsidRPr="004213F6" w:rsidRDefault="00E23AB0" w:rsidP="0009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51ECDA" w14:textId="4944F4D6" w:rsidR="00E23AB0" w:rsidRPr="004213F6" w:rsidRDefault="00695E8A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F815F3" w14:textId="50875FD8" w:rsidR="00E23AB0" w:rsidRPr="004213F6" w:rsidRDefault="00E23AB0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6EF24F" w14:textId="77777777" w:rsidR="00E23AB0" w:rsidRPr="004213F6" w:rsidRDefault="00E23AB0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526ACE" w14:textId="6C267726" w:rsidR="00E23AB0" w:rsidRPr="004213F6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E23A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ausio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17D86430" w14:textId="77777777" w:rsidR="00E23AB0" w:rsidRPr="004213F6" w:rsidRDefault="00E23AB0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8848F2" w14:textId="77777777" w:rsidR="00E23AB0" w:rsidRPr="004213F6" w:rsidRDefault="00E23AB0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6604D7" w14:paraId="3EB3A426" w14:textId="77777777" w:rsidTr="00DB2901">
        <w:trPr>
          <w:trHeight w:val="2188"/>
        </w:trPr>
        <w:tc>
          <w:tcPr>
            <w:tcW w:w="851" w:type="dxa"/>
            <w:vMerge/>
          </w:tcPr>
          <w:p w14:paraId="0D7FC040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78FF1AAF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14:paraId="6DAF97B1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Mokyklos aplinkos atitikties, pagal visuomenės sveikatos priežiūros teisės aktų reikalavimus priežiūra</w:t>
            </w:r>
          </w:p>
          <w:p w14:paraId="045B65B4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(Mokyklos patalpų higieninės būklės patikrinimas)</w:t>
            </w:r>
          </w:p>
          <w:p w14:paraId="41595C5E" w14:textId="77777777" w:rsidR="00B0063D" w:rsidRPr="006604D7" w:rsidRDefault="00B0063D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C3961E9" w14:textId="77777777" w:rsidR="00CD39FF" w:rsidRPr="006604D7" w:rsidRDefault="00CD39FF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Konsultavimas</w:t>
            </w:r>
          </w:p>
          <w:p w14:paraId="606DE05D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53CE1" w14:textId="77777777" w:rsidR="00CD39FF" w:rsidRPr="006604D7" w:rsidRDefault="005309D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Įstaigos 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3D6F8F" w14:textId="3D198205" w:rsidR="00CD39FF" w:rsidRPr="006604D7" w:rsidRDefault="00DD1290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EDA97A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8B6FB5" w14:textId="50803567" w:rsidR="00CD39FF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uolat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8494A0C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AA84C1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A5908" w:rsidRPr="006604D7" w14:paraId="5594FA00" w14:textId="77777777" w:rsidTr="002175C5">
        <w:trPr>
          <w:trHeight w:val="270"/>
        </w:trPr>
        <w:tc>
          <w:tcPr>
            <w:tcW w:w="851" w:type="dxa"/>
            <w:vMerge/>
          </w:tcPr>
          <w:p w14:paraId="367F45A7" w14:textId="77777777" w:rsidR="00CA5908" w:rsidRPr="006604D7" w:rsidRDefault="00CA5908" w:rsidP="00CA5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4B9FDB67" w14:textId="77777777" w:rsidR="00CA5908" w:rsidRPr="006604D7" w:rsidRDefault="00CA5908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032" w14:textId="034B5705" w:rsidR="003E0138" w:rsidRPr="006604D7" w:rsidRDefault="004133ED" w:rsidP="00B75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Stendinė medžiaga </w:t>
            </w:r>
            <w:r w:rsidR="000906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„Žiemos</w:t>
            </w:r>
            <w:r w:rsidR="00652555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džiaugsmai ir pavojai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01753" w14:textId="5D4B45D6" w:rsidR="00CA5908" w:rsidRPr="006604D7" w:rsidRDefault="00E75B39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Įgūdžių 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FB9A0E" w14:textId="3B0FF4E4" w:rsidR="00CA5908" w:rsidRPr="006604D7" w:rsidRDefault="00E75B39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51C8D5" w14:textId="404E079D" w:rsidR="00CA5908" w:rsidRPr="006604D7" w:rsidRDefault="00090613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923A45" w14:textId="77777777" w:rsidR="00CA5908" w:rsidRPr="006604D7" w:rsidRDefault="00CA5908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D226F6" w14:textId="1095D9C7" w:rsidR="00CA5908" w:rsidRPr="006604D7" w:rsidRDefault="00DE07EC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="00E75B39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ruodžio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192D6032" w14:textId="77777777" w:rsidR="00CA5908" w:rsidRPr="006604D7" w:rsidRDefault="00CA5908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D013CF" w14:textId="77777777" w:rsidR="00CA5908" w:rsidRPr="006604D7" w:rsidRDefault="00CA5908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6604D7" w14:paraId="5847BFD4" w14:textId="77777777" w:rsidTr="002175C5">
        <w:trPr>
          <w:trHeight w:val="823"/>
        </w:trPr>
        <w:tc>
          <w:tcPr>
            <w:tcW w:w="851" w:type="dxa"/>
            <w:vMerge/>
          </w:tcPr>
          <w:p w14:paraId="4F47B5BB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0D1397B6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D40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Vykdyti traumų, įvykstančių ugdymo proceso metu registraciją ir analizę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1E990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Registravimas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4A26EF" w14:textId="57D32401" w:rsidR="00CD39FF" w:rsidRPr="006604D7" w:rsidRDefault="00F44AD8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C46EB3" w14:textId="33C4BE58" w:rsidR="00CD39FF" w:rsidRPr="006604D7" w:rsidRDefault="00E75B39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D794A2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6DC8E5" w14:textId="5836DDBA" w:rsidR="00CD39FF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 būtinumą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19C0BBF5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F7536A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6604D7" w14:paraId="455379B1" w14:textId="77777777" w:rsidTr="002175C5">
        <w:trPr>
          <w:trHeight w:val="2793"/>
        </w:trPr>
        <w:tc>
          <w:tcPr>
            <w:tcW w:w="851" w:type="dxa"/>
            <w:vMerge/>
          </w:tcPr>
          <w:p w14:paraId="53971C4E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6725B294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14:paraId="2C40B43B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Pirmosios medicinos pagalbos teikimas ir koordinavimas</w:t>
            </w:r>
          </w:p>
          <w:p w14:paraId="494EF474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(Teikti pirmąją medicinos pagalbą įvykus nelaimingam atsitikimui, pranešti mokinio tėvams apie įvykį, esant </w:t>
            </w:r>
          </w:p>
          <w:p w14:paraId="7504E8BE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reikalui, iškviesti greitąją pagalbą ir palydėti mokinį į sveikatos priežiūros įstaigą)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1C2B9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Pirmos pagalbos teikimas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063B19" w14:textId="5A19134D" w:rsidR="00CD39FF" w:rsidRPr="006604D7" w:rsidRDefault="00F44AD8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  <w:p w14:paraId="1A15FFAE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FE88A2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CC8133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854CE8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E42FC9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09DAC7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1AFD4D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745A39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B62216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46769D" w14:textId="2E0FCB7F" w:rsidR="00CD39FF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 būtinumą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09414FF6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A54BA3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003BD2" w14:paraId="0E884B65" w14:textId="77777777" w:rsidTr="002175C5">
        <w:trPr>
          <w:trHeight w:val="1445"/>
        </w:trPr>
        <w:tc>
          <w:tcPr>
            <w:tcW w:w="851" w:type="dxa"/>
            <w:vMerge/>
          </w:tcPr>
          <w:p w14:paraId="2E704E19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2570E3E9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14:paraId="76E4186A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Sukomplektuoti pirmosios pagalbos rinkinius. Vykdyti jų naudojimosi priežiūrą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789923F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Rinkinių priežiūrą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D265DE" w14:textId="0F06621E" w:rsidR="00CD39FF" w:rsidRPr="006604D7" w:rsidRDefault="00F44AD8" w:rsidP="00F4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9ADE07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4466FF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2FFDCE" w14:textId="765BEC0E" w:rsidR="00CD39FF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ugsėjo mėn., periodinis papildymas pagal poreikį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7B28B860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36347B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D39FF" w:rsidRPr="006604D7" w14:paraId="23B8FAD3" w14:textId="77777777" w:rsidTr="002175C5">
        <w:trPr>
          <w:trHeight w:val="954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6C4BACE1" w14:textId="77777777" w:rsidR="00CD39FF" w:rsidRPr="006604D7" w:rsidRDefault="00CD39FF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2E342123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14:paraId="20E7F6B0" w14:textId="39370426" w:rsidR="00CD39FF" w:rsidRPr="006604D7" w:rsidRDefault="006C47E4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Praktinė </w:t>
            </w:r>
            <w:r w:rsidR="00195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rankų plovimo 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</w:t>
            </w:r>
            <w:r w:rsidR="00195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mokėlė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„Mikrobai – </w:t>
            </w:r>
            <w:r w:rsidR="00026817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bijo švaros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?“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DEF6F89" w14:textId="77777777" w:rsidR="00CD39FF" w:rsidRPr="006604D7" w:rsidRDefault="00CD39F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Mokymas, įgūdžių formavimas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96E469" w14:textId="3BF6CD46" w:rsidR="00CD39FF" w:rsidRPr="006604D7" w:rsidRDefault="00F44AD8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8C583E8" w14:textId="333DEBD5" w:rsidR="00CD39FF" w:rsidRPr="006604D7" w:rsidRDefault="00090613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624D78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42EDE7" w14:textId="09FD88E0" w:rsidR="00CD39FF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195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ovo</w:t>
            </w:r>
            <w:r w:rsidR="0000628A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D39FF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3CAD93C1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0A2EF9" w14:textId="77777777" w:rsidR="00CD39FF" w:rsidRPr="006604D7" w:rsidRDefault="00CD39F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31F22" w:rsidRPr="006604D7" w14:paraId="30D26B29" w14:textId="77777777" w:rsidTr="002175C5">
        <w:trPr>
          <w:trHeight w:val="756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57A7A765" w14:textId="77777777" w:rsidR="00631F22" w:rsidRPr="006604D7" w:rsidRDefault="00631F22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55CDAF52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14:paraId="4ECBD0A1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Plakatas „Gripas ar peršalimas?“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C0F8348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A2C5657" w14:textId="4F2FF44B" w:rsidR="00631F22" w:rsidRPr="006604D7" w:rsidRDefault="00695E8A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  <w:p w14:paraId="11F94B1C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C31C42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F1FD477" w14:textId="219E772B" w:rsidR="00631F22" w:rsidRPr="006604D7" w:rsidRDefault="00090613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268D74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0D8C23" w14:textId="77777777" w:rsidR="00631F22" w:rsidRPr="006604D7" w:rsidRDefault="001073D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Epidemijos metu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67C5CAE4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05852A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9185D" w:rsidRPr="006604D7" w14:paraId="216CEBCA" w14:textId="77777777" w:rsidTr="002175C5">
        <w:trPr>
          <w:trHeight w:val="756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3CFE9E9D" w14:textId="77777777" w:rsidR="0099185D" w:rsidRPr="006604D7" w:rsidRDefault="0099185D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0F17CDC5" w14:textId="77777777" w:rsidR="0099185D" w:rsidRPr="006604D7" w:rsidRDefault="0099185D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14:paraId="1F3DC527" w14:textId="73724823" w:rsidR="0099185D" w:rsidRPr="006604D7" w:rsidRDefault="0099185D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Informacija “Erkės ir jų sukeliamos ligos”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FC120B1" w14:textId="6B368668" w:rsidR="0099185D" w:rsidRPr="006604D7" w:rsidRDefault="0099185D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0FF0A1" w14:textId="24DA6F16" w:rsidR="0099185D" w:rsidRPr="006604D7" w:rsidRDefault="00695E8A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="00F44AD8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staigos</w:t>
            </w:r>
            <w:r w:rsidR="0099185D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bendruomenė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8F3186" w14:textId="14903C1C" w:rsidR="0099185D" w:rsidRPr="006604D7" w:rsidRDefault="00DB2901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6B9DC5" w14:textId="77777777" w:rsidR="0099185D" w:rsidRPr="006604D7" w:rsidRDefault="0099185D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908256" w14:textId="57ED88F5" w:rsidR="0099185D" w:rsidRPr="006604D7" w:rsidRDefault="00DE07E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="0099185D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egužės mėn.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36E4C2B5" w14:textId="77777777" w:rsidR="0099185D" w:rsidRPr="006604D7" w:rsidRDefault="0099185D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0E6CB4" w14:textId="77777777" w:rsidR="0099185D" w:rsidRPr="006604D7" w:rsidRDefault="0099185D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31F22" w:rsidRPr="006604D7" w14:paraId="59651D96" w14:textId="77777777" w:rsidTr="002175C5">
        <w:tc>
          <w:tcPr>
            <w:tcW w:w="851" w:type="dxa"/>
            <w:vMerge/>
          </w:tcPr>
          <w:p w14:paraId="6E67DDA8" w14:textId="77777777" w:rsidR="00631F22" w:rsidRPr="006604D7" w:rsidRDefault="00631F22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21AF788F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63B0C99C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Mokinių sergamumo kontrolė gripo epidemijos metu. </w:t>
            </w:r>
          </w:p>
          <w:p w14:paraId="10334057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(Sergančiųjų mokinių skaičiavimas, duomenų perdavimas VSB)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37F4D7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</w:tcPr>
          <w:p w14:paraId="12B8AE88" w14:textId="2A7BF0C6" w:rsidR="00631F22" w:rsidRPr="006604D7" w:rsidRDefault="00F44AD8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</w:tcPr>
          <w:p w14:paraId="520C4363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3B821EB5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09E0D542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Epidemijos metu</w:t>
            </w:r>
          </w:p>
        </w:tc>
        <w:tc>
          <w:tcPr>
            <w:tcW w:w="1105" w:type="dxa"/>
          </w:tcPr>
          <w:p w14:paraId="1161EDBE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4EA3E4E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31F22" w:rsidRPr="006604D7" w14:paraId="4A79E304" w14:textId="77777777" w:rsidTr="002175C5">
        <w:trPr>
          <w:trHeight w:val="557"/>
        </w:trPr>
        <w:tc>
          <w:tcPr>
            <w:tcW w:w="851" w:type="dxa"/>
            <w:vMerge/>
          </w:tcPr>
          <w:p w14:paraId="172CE906" w14:textId="77777777" w:rsidR="00631F22" w:rsidRPr="006604D7" w:rsidRDefault="00631F22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30F44361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14:paraId="4287D5E4" w14:textId="782A46BD" w:rsidR="00631F22" w:rsidRPr="00003BD2" w:rsidRDefault="00631F22" w:rsidP="0000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Informacijos apie užkrečiamąsias ligas ar apsinuodijimus </w:t>
            </w:r>
            <w:r w:rsidR="0099185D" w:rsidRPr="006604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įstaigoje</w:t>
            </w:r>
            <w:r w:rsidRPr="006604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 teikimas.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02571A7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Informavimas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E19" w14:textId="31594097" w:rsidR="00631F22" w:rsidRPr="006604D7" w:rsidRDefault="00F44AD8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DCB" w14:textId="1DC706BE" w:rsidR="00631F22" w:rsidRPr="006604D7" w:rsidRDefault="00E75B39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DFEB020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B78B20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Esant susirgimams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726119BF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25AD66" w14:textId="77777777" w:rsidR="00631F22" w:rsidRPr="006604D7" w:rsidRDefault="00631F2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0063D" w:rsidRPr="006604D7" w14:paraId="657E3172" w14:textId="77777777" w:rsidTr="002175C5">
        <w:trPr>
          <w:trHeight w:val="837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09C1A71" w14:textId="77777777" w:rsidR="00B0063D" w:rsidRPr="006604D7" w:rsidRDefault="00B0063D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FAF2742" w14:textId="77777777" w:rsidR="00B0063D" w:rsidRPr="006604D7" w:rsidRDefault="00B0063D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Psichinės sveikatos stiprinimas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14:paraId="0D81F063" w14:textId="10419651" w:rsidR="00B0063D" w:rsidRPr="006604D7" w:rsidRDefault="00EB115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Stendas</w:t>
            </w:r>
            <w:r w:rsidR="003737AC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„Atpažinkime vaikų emocijas“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CEFBE89" w14:textId="69EA6933" w:rsidR="00B0063D" w:rsidRPr="006604D7" w:rsidRDefault="00E75B39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6D6CEE" w14:textId="6F83EE95" w:rsidR="00B0063D" w:rsidRPr="006604D7" w:rsidRDefault="00EB115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F8B42A" w14:textId="11445A91" w:rsidR="00B0063D" w:rsidRPr="006604D7" w:rsidRDefault="00EB115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247099" w14:textId="77777777" w:rsidR="00B0063D" w:rsidRPr="006604D7" w:rsidRDefault="00B0063D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0600C" w14:textId="3CA4C753" w:rsidR="00B0063D" w:rsidRPr="006604D7" w:rsidRDefault="0051578A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380950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palio mėn.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1A716442" w14:textId="77777777" w:rsidR="00B0063D" w:rsidRPr="006604D7" w:rsidRDefault="00B0063D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1FFECA" w14:textId="77777777" w:rsidR="00B0063D" w:rsidRPr="006604D7" w:rsidRDefault="00B0063D" w:rsidP="00B00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309DC" w:rsidRPr="006604D7" w14:paraId="20C39019" w14:textId="77777777" w:rsidTr="006604D7">
        <w:trPr>
          <w:trHeight w:val="84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3BC6BE" w14:textId="77777777" w:rsidR="005309DC" w:rsidRPr="006604D7" w:rsidRDefault="005309DC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144492E" w14:textId="77777777" w:rsidR="005309DC" w:rsidRPr="006604D7" w:rsidRDefault="005309DC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419A" w14:textId="0E78913E" w:rsidR="005309DC" w:rsidRPr="00EB1152" w:rsidRDefault="00BF7CED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„Atspėk emocij</w:t>
            </w:r>
            <w:r w:rsidR="00195F4F"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</w:t>
            </w: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98D43" w14:textId="525B658D" w:rsidR="005309DC" w:rsidRPr="00EB1152" w:rsidRDefault="00195F4F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Sveikatinamoji</w:t>
            </w:r>
            <w:proofErr w:type="spellEnd"/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-pažintinė veikla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6CEE6C" w14:textId="59EE5FF8" w:rsidR="005309DC" w:rsidRPr="00EB1152" w:rsidRDefault="00195F4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039016" w14:textId="12BEB941" w:rsidR="005309DC" w:rsidRPr="00EB1152" w:rsidRDefault="00195F4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B454E4"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BB505E" w14:textId="77777777" w:rsidR="005309DC" w:rsidRPr="00EB1152" w:rsidRDefault="005309D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06FEB7" w14:textId="72D6D6AF" w:rsidR="005309DC" w:rsidRPr="00EB1152" w:rsidRDefault="0051578A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="00B454E4"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ugsėjo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506680C8" w14:textId="77777777" w:rsidR="005309DC" w:rsidRPr="00EB1152" w:rsidRDefault="005309DC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674B62" w14:textId="77777777" w:rsidR="005309DC" w:rsidRPr="00EB1152" w:rsidRDefault="005309DC" w:rsidP="00B00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454E4" w:rsidRPr="006604D7" w14:paraId="0589BD42" w14:textId="77777777" w:rsidTr="002175C5">
        <w:trPr>
          <w:trHeight w:val="831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097BC9FB" w14:textId="77777777" w:rsidR="00B454E4" w:rsidRPr="006604D7" w:rsidRDefault="00B454E4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  <w:p w14:paraId="6D004CD1" w14:textId="77777777" w:rsidR="00B454E4" w:rsidRPr="006604D7" w:rsidRDefault="00B454E4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F8FD554" w14:textId="77777777" w:rsidR="00B454E4" w:rsidRPr="006604D7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Fizinio aktyvumo skatinimas</w:t>
            </w:r>
          </w:p>
          <w:p w14:paraId="0BF7C478" w14:textId="77777777" w:rsidR="00B454E4" w:rsidRPr="006604D7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B38F7FA" w14:textId="77777777" w:rsidR="00B454E4" w:rsidRPr="006604D7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722" w14:textId="0F265647" w:rsidR="00B454E4" w:rsidRPr="00EB1152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Plokščiapėdystės korekcinės mankštelės</w:t>
            </w:r>
            <w:r w:rsidRPr="00EB1152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 xml:space="preserve"> </w:t>
            </w: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„Mažosios pėdutės“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E8780" w14:textId="77777777" w:rsidR="00B454E4" w:rsidRPr="00EB1152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Mokymas, įgūdžių 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B12387" w14:textId="7358A75F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ACA658" w14:textId="327F7DDB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764F91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D74019" w14:textId="3D3EF2C4" w:rsidR="00B454E4" w:rsidRPr="00EB1152" w:rsidRDefault="00EB115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="00B454E4"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egužės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7CC2D16D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E93456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454E4" w:rsidRPr="000D2838" w14:paraId="4BF42FDF" w14:textId="77777777" w:rsidTr="00F7025F">
        <w:trPr>
          <w:trHeight w:val="831"/>
        </w:trPr>
        <w:tc>
          <w:tcPr>
            <w:tcW w:w="851" w:type="dxa"/>
            <w:vMerge/>
          </w:tcPr>
          <w:p w14:paraId="2FCC200B" w14:textId="77777777" w:rsidR="00B454E4" w:rsidRPr="006604D7" w:rsidRDefault="00B454E4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44F6054F" w14:textId="77777777" w:rsidR="00B454E4" w:rsidRPr="006604D7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432" w14:textId="29A33B58" w:rsidR="00B454E4" w:rsidRPr="00EB1152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EB1152"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  <w:t>Sudalyvauti Klaipėdos miesto visuomenės sveikatos biuro vykdomame projekte „Klaipėdos miesto tikslinių gyventojų grupių sveikos gyvensenos skatinimas, („</w:t>
            </w:r>
            <w:proofErr w:type="spellStart"/>
            <w:r w:rsidRPr="00EB1152"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  <w:t>Yoga</w:t>
            </w:r>
            <w:proofErr w:type="spellEnd"/>
            <w:r w:rsidRPr="00EB1152"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EB1152"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  <w:t>zoo</w:t>
            </w:r>
            <w:proofErr w:type="spellEnd"/>
            <w:r w:rsidRPr="00EB1152"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  <w:t>“)“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01C9B" w14:textId="53A26471" w:rsidR="00B454E4" w:rsidRPr="00EB1152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Mokymas, įgūdžių 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B62301" w14:textId="3653B858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6995C9" w14:textId="32CAB07D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 12 ir 7 grupių vaikai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A4113E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364D77" w14:textId="01DF5492" w:rsidR="00B454E4" w:rsidRPr="00EB1152" w:rsidRDefault="00EB115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B454E4"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ausio mėn.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5B46B52E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A19594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454E4" w:rsidRPr="00B454E4" w14:paraId="10C21098" w14:textId="77777777" w:rsidTr="00F7025F">
        <w:trPr>
          <w:trHeight w:val="831"/>
        </w:trPr>
        <w:tc>
          <w:tcPr>
            <w:tcW w:w="851" w:type="dxa"/>
            <w:vMerge/>
          </w:tcPr>
          <w:p w14:paraId="589FAAB5" w14:textId="77777777" w:rsidR="00B454E4" w:rsidRPr="006604D7" w:rsidRDefault="00B454E4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0064CFE7" w14:textId="77777777" w:rsidR="00B454E4" w:rsidRPr="006604D7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4D8" w14:textId="18FBADCE" w:rsidR="00B454E4" w:rsidRPr="00EB1152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</w:pPr>
            <w:r w:rsidRPr="00EB1152"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  <w:t>Taisyklingos laikysenos užsiėmimai „Aš tiesus kaip nendrė“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D2797" w14:textId="00A217FB" w:rsidR="00B454E4" w:rsidRPr="00EB1152" w:rsidRDefault="00B454E4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Sveikatinamoji</w:t>
            </w:r>
            <w:proofErr w:type="spellEnd"/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-pažintinė veikla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C49AE8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7781F5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C17F61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406AF3" w14:textId="1CF43DEA" w:rsidR="00B454E4" w:rsidRPr="00EB1152" w:rsidRDefault="00EB115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="00B454E4" w:rsidRPr="00EB1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alandžio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0A53EDC2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D4DA28" w14:textId="77777777" w:rsidR="00B454E4" w:rsidRPr="00EB1152" w:rsidRDefault="00B454E4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B2901" w:rsidRPr="006604D7" w14:paraId="6219CB7F" w14:textId="77777777" w:rsidTr="00DB2901">
        <w:trPr>
          <w:trHeight w:val="118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C364ECE" w14:textId="77777777" w:rsidR="00DB2901" w:rsidRPr="006604D7" w:rsidRDefault="00DB2901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80F3EDB" w14:textId="2A868983" w:rsidR="00DB2901" w:rsidRPr="006604D7" w:rsidRDefault="00DB2901" w:rsidP="0066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Alkoholio, rūkymo ir kt. psichotropinių medžiagų vartojimo prevencija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14:paraId="5535369C" w14:textId="1F8D2894" w:rsidR="00DB2901" w:rsidRPr="006604D7" w:rsidRDefault="00DB2901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Stendas „Alkoholis, rūkymas, psichotropinės medžiagos. Jų neigiamas poveikis sveikatai“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57CE76B" w14:textId="6E0DE7CB" w:rsidR="00DB2901" w:rsidRPr="006604D7" w:rsidRDefault="00DB2901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C6F186" w14:textId="02A3486F" w:rsidR="00DB2901" w:rsidRPr="006604D7" w:rsidRDefault="00695E8A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2C930D" w14:textId="462DCC91" w:rsidR="00DB2901" w:rsidRPr="006604D7" w:rsidRDefault="00DB2901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grupių tėvai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120661" w14:textId="77777777" w:rsidR="00DB2901" w:rsidRPr="006604D7" w:rsidRDefault="00DB2901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8B9AF7" w14:textId="26ED8B37" w:rsidR="00DB2901" w:rsidRPr="006604D7" w:rsidRDefault="00EB115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="00DB2901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ugpjūčio mėn.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07C4ECDF" w14:textId="77777777" w:rsidR="00DB2901" w:rsidRPr="006604D7" w:rsidRDefault="00DB2901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BFD34C" w14:textId="77777777" w:rsidR="00DB2901" w:rsidRPr="006604D7" w:rsidRDefault="00DB2901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B2901" w:rsidRPr="00DB2901" w14:paraId="15BC8B45" w14:textId="77777777" w:rsidTr="00DB2901">
        <w:trPr>
          <w:trHeight w:val="1090"/>
        </w:trPr>
        <w:tc>
          <w:tcPr>
            <w:tcW w:w="851" w:type="dxa"/>
            <w:vMerge/>
          </w:tcPr>
          <w:p w14:paraId="6C00D0A9" w14:textId="77777777" w:rsidR="00DB2901" w:rsidRPr="006604D7" w:rsidRDefault="00DB2901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7651DA87" w14:textId="77777777" w:rsidR="00DB2901" w:rsidRPr="006604D7" w:rsidRDefault="00DB2901" w:rsidP="0066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14:paraId="3D39660D" w14:textId="06A3E68D" w:rsidR="00DB2901" w:rsidRDefault="00DB2901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Užsiėmimai „Saugus elgesys su cheminėmis, buitinėmis medžiagomis ir vaistais“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E0CE80C" w14:textId="1C5A6534" w:rsidR="00DB2901" w:rsidRPr="006604D7" w:rsidRDefault="00DB2901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Sveikatinamoji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-pažintinė veikla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02F00B5" w14:textId="10188314" w:rsidR="00DB2901" w:rsidRPr="006604D7" w:rsidRDefault="00695E8A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3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vaikai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3AEC42" w14:textId="313A6D23" w:rsidR="00DB2901" w:rsidRPr="006604D7" w:rsidRDefault="00DB2901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8664E8" w14:textId="77777777" w:rsidR="00DB2901" w:rsidRPr="006604D7" w:rsidRDefault="00DB2901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DA1CAE" w14:textId="34C8F159" w:rsidR="00DB2901" w:rsidRPr="006604D7" w:rsidRDefault="00EB115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DB290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palio mėn.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658B178D" w14:textId="77777777" w:rsidR="00DB2901" w:rsidRPr="006604D7" w:rsidRDefault="00DB2901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135BFC" w14:textId="77777777" w:rsidR="00DB2901" w:rsidRPr="006604D7" w:rsidRDefault="00DB2901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3150B" w:rsidRPr="006604D7" w14:paraId="79B27057" w14:textId="77777777" w:rsidTr="002175C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AC85" w14:textId="77777777" w:rsidR="00E3150B" w:rsidRPr="006604D7" w:rsidRDefault="00E3150B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71494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Keletą poveikio sričių apimančios sritys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9EFB6" w14:textId="523A9D01" w:rsidR="00E3150B" w:rsidRPr="006604D7" w:rsidRDefault="00E3150B" w:rsidP="005C0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Informacijos apie kasmetinius mokinių sveikatos profilaktinius patikrinimus apibendrinimas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DDF9F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Analizė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D40C" w14:textId="4D53C9A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7872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E13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ECAC" w14:textId="70500E29" w:rsidR="00E3150B" w:rsidRDefault="00544CF0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  <w:p w14:paraId="11AF2E85" w14:textId="7A344E18" w:rsidR="00544CF0" w:rsidRPr="006604D7" w:rsidRDefault="00544CF0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C165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0842E8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41835E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62EC2B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985FF7" w14:textId="230B0CB5" w:rsidR="00E3150B" w:rsidRPr="006604D7" w:rsidRDefault="00E3150B" w:rsidP="009F2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2A52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8147F" w:rsidRPr="0078147F" w14:paraId="6B22B1C3" w14:textId="77777777" w:rsidTr="002175C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129C0" w14:textId="77777777" w:rsidR="0078147F" w:rsidRPr="006604D7" w:rsidRDefault="0078147F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B7A40" w14:textId="77777777" w:rsidR="0078147F" w:rsidRPr="006604D7" w:rsidRDefault="0078147F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DB861" w14:textId="38DD0DE7" w:rsidR="0078147F" w:rsidRPr="0078147F" w:rsidRDefault="0078147F" w:rsidP="005C0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814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Dalyvavimas sveikatą stiprinančių mokyklų tinklo projekte „Judu,</w:t>
            </w:r>
            <w:r w:rsidR="00F337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7814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žaidžiu sveikatos ritmu“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70D85" w14:textId="01E51BBE" w:rsidR="0078147F" w:rsidRPr="006604D7" w:rsidRDefault="00F3372B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Sveikatinamoji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-pažintinė veikla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8E91" w14:textId="6E3CFF69" w:rsidR="0078147F" w:rsidRPr="006604D7" w:rsidRDefault="00F3372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3634" w14:textId="77777777" w:rsidR="0078147F" w:rsidRPr="006604D7" w:rsidRDefault="0078147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4786" w14:textId="77777777" w:rsidR="0078147F" w:rsidRPr="006604D7" w:rsidRDefault="0078147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C954" w14:textId="7B14615D" w:rsidR="0078147F" w:rsidRPr="006604D7" w:rsidRDefault="007F47C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</w:t>
            </w:r>
            <w:r w:rsidR="002F14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nuolat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9D9" w14:textId="77777777" w:rsidR="0078147F" w:rsidRPr="006604D7" w:rsidRDefault="0078147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DF9" w14:textId="77777777" w:rsidR="0078147F" w:rsidRPr="006604D7" w:rsidRDefault="0078147F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3150B" w:rsidRPr="006604D7" w14:paraId="1CF01FE7" w14:textId="77777777" w:rsidTr="00C04ACA">
        <w:trPr>
          <w:trHeight w:val="80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CB0AB" w14:textId="77777777" w:rsidR="00E3150B" w:rsidRPr="006604D7" w:rsidRDefault="00E3150B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25BBA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FF6E0" w14:textId="279F64EB" w:rsidR="00E3150B" w:rsidRPr="006604D7" w:rsidRDefault="00E3150B" w:rsidP="00C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Apibendrintų sveikatos duomenų pristatymas mokyklos bendruomenei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AEF26D" w14:textId="77777777" w:rsidR="00E3150B" w:rsidRPr="006604D7" w:rsidRDefault="00E3150B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  <w:p w14:paraId="32971923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2FE0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Tėvai, įstaigos darbuotojai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58E41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EF9FB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8C5AA" w14:textId="6DC013D1" w:rsidR="00E3150B" w:rsidRPr="006604D7" w:rsidRDefault="00EB1152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="001D6F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ruodžio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3B611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C8390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3150B" w:rsidRPr="00003BD2" w14:paraId="2C9C1FE6" w14:textId="77777777" w:rsidTr="00C04ACA">
        <w:trPr>
          <w:trHeight w:val="17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4ACAC" w14:textId="77777777" w:rsidR="00E3150B" w:rsidRPr="006604D7" w:rsidRDefault="00E3150B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10E77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78B44" w14:textId="7E2DC5A2" w:rsidR="00E3150B" w:rsidRPr="00C04ACA" w:rsidRDefault="00E3150B" w:rsidP="00C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Mokyklos vadovui ar jo įgaliotam darbuotojui</w:t>
            </w:r>
            <w:r w:rsidRPr="006604D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pateikti asmens sveikatos priežiūros įstaigų specialistų išvadas ir rekomendacijas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76ABB6" w14:textId="77777777" w:rsidR="00E3150B" w:rsidRPr="006604D7" w:rsidRDefault="00E3150B" w:rsidP="00B00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63045" w14:textId="22C8E173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6A806" w14:textId="1AF38DFE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8C9AC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D76A5" w14:textId="3B0688B8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vėliau kaip iki 202</w:t>
            </w:r>
            <w:r w:rsidR="007F47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.10.01 ir vėliau pagal poreikį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D6365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F028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3150B" w:rsidRPr="006604D7" w14:paraId="10051293" w14:textId="77777777" w:rsidTr="002175C5">
        <w:trPr>
          <w:trHeight w:val="12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08D92" w14:textId="77777777" w:rsidR="00E3150B" w:rsidRPr="006604D7" w:rsidRDefault="00E3150B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2421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AFD34" w14:textId="591092F0" w:rsidR="00E3150B" w:rsidRPr="00B233D5" w:rsidRDefault="00B233D5" w:rsidP="00A2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Mokinių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visuomenės sveikatos priežiūros veiklos viešinimas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C06712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ED357" w14:textId="7C802568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E8B1E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BE7EC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D2365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įvykdytų veiklų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3D1A8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EC629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3150B" w:rsidRPr="006604D7" w14:paraId="1BEBACBB" w14:textId="77777777" w:rsidTr="009F2D91">
        <w:trPr>
          <w:trHeight w:val="65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F69D4" w14:textId="77777777" w:rsidR="00E3150B" w:rsidRPr="006604D7" w:rsidRDefault="00E3150B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BAD9A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1E294B" w14:textId="29BA5986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Pagalbos </w:t>
            </w:r>
            <w:r w:rsidR="00503653" w:rsidRPr="00660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vaikų</w:t>
            </w:r>
            <w:r w:rsidRPr="00660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savirūpai organizavimas ugdymo įstaigo</w:t>
            </w:r>
            <w:r w:rsidR="00503653" w:rsidRPr="00660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31AA9" w14:textId="1F4E53DA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LNL sergančių </w:t>
            </w:r>
            <w:r w:rsidR="00503653"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savirūpai parengtų planų 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274F8" w14:textId="4D0CFC4F" w:rsidR="00E3150B" w:rsidRPr="006604D7" w:rsidRDefault="006604D7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E5B6A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594CD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A4528" w14:textId="37D1EBF2" w:rsidR="00E3150B" w:rsidRPr="006604D7" w:rsidRDefault="006604D7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BCA59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EA8BA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3150B" w:rsidRPr="006604D7" w14:paraId="1D046BAC" w14:textId="77777777" w:rsidTr="002175C5">
        <w:trPr>
          <w:trHeight w:val="65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06F8" w14:textId="77777777" w:rsidR="00E3150B" w:rsidRPr="006604D7" w:rsidRDefault="00E3150B" w:rsidP="0063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A2F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E660F" w14:textId="77777777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Sveikatinimo veiklos metodinių konsultacijų teikimas</w:t>
            </w:r>
          </w:p>
          <w:p w14:paraId="3A68387E" w14:textId="2687FABC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(Teikti individualias metodines konsultacijas besikreipiantiems pagalbos arba matant konkrečią problemą)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C1530" w14:textId="2EF96D38" w:rsidR="00E3150B" w:rsidRPr="006604D7" w:rsidRDefault="00E3150B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9CFE" w14:textId="42ED86B2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Pedagogai, tėvai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8BD9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D9EE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27A0" w14:textId="0EF00539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 pagal poreikį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E664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45D2" w14:textId="77777777" w:rsidR="00E3150B" w:rsidRPr="006604D7" w:rsidRDefault="00E3150B" w:rsidP="00B0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B4E4E83" w14:textId="77777777" w:rsidR="00B20297" w:rsidRPr="006604D7" w:rsidRDefault="00B20297" w:rsidP="00B20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82692B0" w14:textId="70546A3D" w:rsidR="00064582" w:rsidRPr="006604D7" w:rsidRDefault="008B7364" w:rsidP="005B3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b/>
          <w:bCs/>
          <w:sz w:val="24"/>
          <w:szCs w:val="24"/>
          <w:lang w:val="lt-LT"/>
        </w:rPr>
        <w:t>Parengė</w:t>
      </w:r>
      <w:r w:rsidR="00B20297" w:rsidRPr="006604D7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  <w:r w:rsidR="00B20297"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Visuomenės sveikatos specialistė </w:t>
      </w:r>
      <w:r w:rsidR="00B20297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20297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A285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</w:t>
      </w:r>
      <w:r w:rsidR="0061047C"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Laura </w:t>
      </w:r>
      <w:proofErr w:type="spellStart"/>
      <w:r w:rsidR="0061047C" w:rsidRPr="006604D7">
        <w:rPr>
          <w:rFonts w:ascii="Times New Roman" w:hAnsi="Times New Roman" w:cs="Times New Roman"/>
          <w:sz w:val="24"/>
          <w:szCs w:val="24"/>
          <w:lang w:val="lt-LT"/>
        </w:rPr>
        <w:t>Pukinskienė</w:t>
      </w:r>
      <w:proofErr w:type="spellEnd"/>
      <w:r w:rsidR="003412CE"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5AD64294" w14:textId="77777777" w:rsidR="00064582" w:rsidRPr="006604D7" w:rsidRDefault="00064582" w:rsidP="00606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8C4FD08" w14:textId="77777777" w:rsidR="00064582" w:rsidRPr="006604D7" w:rsidRDefault="00064582" w:rsidP="00606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82C10DE" w14:textId="12F5A275" w:rsidR="00FF719C" w:rsidRPr="006604D7" w:rsidRDefault="00B20297" w:rsidP="00606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b/>
          <w:sz w:val="24"/>
          <w:szCs w:val="24"/>
          <w:lang w:val="lt-LT"/>
        </w:rPr>
        <w:t>Suderinta</w:t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5309DC" w:rsidRPr="006604D7">
        <w:rPr>
          <w:rFonts w:ascii="Times New Roman" w:hAnsi="Times New Roman" w:cs="Times New Roman"/>
          <w:sz w:val="24"/>
          <w:szCs w:val="24"/>
          <w:lang w:val="lt-LT"/>
        </w:rPr>
        <w:t>Klaipėdos lopšelio-darželio „</w:t>
      </w:r>
      <w:r w:rsidR="00BF7CED">
        <w:rPr>
          <w:rFonts w:ascii="Times New Roman" w:hAnsi="Times New Roman" w:cs="Times New Roman"/>
          <w:sz w:val="24"/>
          <w:szCs w:val="24"/>
          <w:lang w:val="lt-LT"/>
        </w:rPr>
        <w:t>Eglutė</w:t>
      </w:r>
      <w:r w:rsidR="005309DC" w:rsidRPr="006604D7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direktor</w:t>
      </w:r>
      <w:r w:rsidR="005309DC" w:rsidRPr="006604D7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A285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</w:t>
      </w:r>
      <w:r w:rsidR="00BF7CED">
        <w:rPr>
          <w:rFonts w:ascii="Times New Roman" w:hAnsi="Times New Roman" w:cs="Times New Roman"/>
          <w:sz w:val="24"/>
          <w:szCs w:val="24"/>
          <w:lang w:val="lt-LT"/>
        </w:rPr>
        <w:t>An</w:t>
      </w:r>
      <w:r w:rsidR="00090613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3A285E">
        <w:rPr>
          <w:rFonts w:ascii="Times New Roman" w:hAnsi="Times New Roman" w:cs="Times New Roman"/>
          <w:sz w:val="24"/>
          <w:szCs w:val="24"/>
          <w:lang w:val="lt-LT"/>
        </w:rPr>
        <w:t>elė</w:t>
      </w:r>
      <w:r w:rsidR="00BF7CE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BF7CED">
        <w:rPr>
          <w:rFonts w:ascii="Times New Roman" w:hAnsi="Times New Roman" w:cs="Times New Roman"/>
          <w:sz w:val="24"/>
          <w:szCs w:val="24"/>
          <w:lang w:val="lt-LT"/>
        </w:rPr>
        <w:t>Aniulė</w:t>
      </w:r>
      <w:proofErr w:type="spellEnd"/>
    </w:p>
    <w:sectPr w:rsidR="00FF719C" w:rsidRPr="006604D7" w:rsidSect="00135D41">
      <w:type w:val="continuous"/>
      <w:pgSz w:w="15840" w:h="12240" w:orient="landscape"/>
      <w:pgMar w:top="1134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8FC"/>
    <w:multiLevelType w:val="hybridMultilevel"/>
    <w:tmpl w:val="936C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9E3"/>
    <w:multiLevelType w:val="hybridMultilevel"/>
    <w:tmpl w:val="0CAA41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97E"/>
    <w:multiLevelType w:val="hybridMultilevel"/>
    <w:tmpl w:val="3000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03F0"/>
    <w:multiLevelType w:val="hybridMultilevel"/>
    <w:tmpl w:val="F3C215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35D5"/>
    <w:multiLevelType w:val="hybridMultilevel"/>
    <w:tmpl w:val="71D0AA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1E8C"/>
    <w:multiLevelType w:val="hybridMultilevel"/>
    <w:tmpl w:val="48182A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5ECE"/>
    <w:multiLevelType w:val="hybridMultilevel"/>
    <w:tmpl w:val="1ACE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27CD"/>
    <w:multiLevelType w:val="hybridMultilevel"/>
    <w:tmpl w:val="170EE8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034A"/>
    <w:multiLevelType w:val="hybridMultilevel"/>
    <w:tmpl w:val="8D022F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B4B81"/>
    <w:multiLevelType w:val="hybridMultilevel"/>
    <w:tmpl w:val="1142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5C76"/>
    <w:multiLevelType w:val="hybridMultilevel"/>
    <w:tmpl w:val="EA30E7F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10C2D"/>
    <w:multiLevelType w:val="hybridMultilevel"/>
    <w:tmpl w:val="89062A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A5F78"/>
    <w:multiLevelType w:val="hybridMultilevel"/>
    <w:tmpl w:val="75165B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1C09"/>
    <w:multiLevelType w:val="hybridMultilevel"/>
    <w:tmpl w:val="7F88FF8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217B1"/>
    <w:multiLevelType w:val="hybridMultilevel"/>
    <w:tmpl w:val="4BA8DAF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52CD1"/>
    <w:multiLevelType w:val="hybridMultilevel"/>
    <w:tmpl w:val="0B82D8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765EA"/>
    <w:multiLevelType w:val="hybridMultilevel"/>
    <w:tmpl w:val="F3C215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067EE"/>
    <w:multiLevelType w:val="hybridMultilevel"/>
    <w:tmpl w:val="9FB202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44C49"/>
    <w:multiLevelType w:val="hybridMultilevel"/>
    <w:tmpl w:val="A9A82C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8235F"/>
    <w:multiLevelType w:val="multilevel"/>
    <w:tmpl w:val="720A7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4B6F77"/>
    <w:multiLevelType w:val="hybridMultilevel"/>
    <w:tmpl w:val="3968B3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C37F6"/>
    <w:multiLevelType w:val="hybridMultilevel"/>
    <w:tmpl w:val="16C264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4594D"/>
    <w:multiLevelType w:val="hybridMultilevel"/>
    <w:tmpl w:val="71AEAC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33A3A"/>
    <w:multiLevelType w:val="hybridMultilevel"/>
    <w:tmpl w:val="DE4C9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C4764"/>
    <w:multiLevelType w:val="hybridMultilevel"/>
    <w:tmpl w:val="09681E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1"/>
  </w:num>
  <w:num w:numId="5">
    <w:abstractNumId w:val="3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24"/>
  </w:num>
  <w:num w:numId="11">
    <w:abstractNumId w:val="21"/>
  </w:num>
  <w:num w:numId="12">
    <w:abstractNumId w:val="20"/>
  </w:num>
  <w:num w:numId="13">
    <w:abstractNumId w:val="4"/>
  </w:num>
  <w:num w:numId="14">
    <w:abstractNumId w:val="18"/>
  </w:num>
  <w:num w:numId="15">
    <w:abstractNumId w:val="17"/>
  </w:num>
  <w:num w:numId="16">
    <w:abstractNumId w:val="12"/>
  </w:num>
  <w:num w:numId="17">
    <w:abstractNumId w:val="22"/>
  </w:num>
  <w:num w:numId="18">
    <w:abstractNumId w:val="7"/>
  </w:num>
  <w:num w:numId="19">
    <w:abstractNumId w:val="6"/>
  </w:num>
  <w:num w:numId="20">
    <w:abstractNumId w:val="23"/>
  </w:num>
  <w:num w:numId="21">
    <w:abstractNumId w:val="0"/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97"/>
    <w:rsid w:val="00003BD2"/>
    <w:rsid w:val="0000628A"/>
    <w:rsid w:val="00006A32"/>
    <w:rsid w:val="00020462"/>
    <w:rsid w:val="00021F9B"/>
    <w:rsid w:val="00026817"/>
    <w:rsid w:val="0004152D"/>
    <w:rsid w:val="00052D9D"/>
    <w:rsid w:val="0005382D"/>
    <w:rsid w:val="00060366"/>
    <w:rsid w:val="000633A4"/>
    <w:rsid w:val="00064582"/>
    <w:rsid w:val="000654A8"/>
    <w:rsid w:val="000668DC"/>
    <w:rsid w:val="00090613"/>
    <w:rsid w:val="00094E34"/>
    <w:rsid w:val="00096309"/>
    <w:rsid w:val="000A618F"/>
    <w:rsid w:val="000B0720"/>
    <w:rsid w:val="000C3853"/>
    <w:rsid w:val="000C7668"/>
    <w:rsid w:val="000D13D5"/>
    <w:rsid w:val="000D2838"/>
    <w:rsid w:val="000D4C04"/>
    <w:rsid w:val="000D615F"/>
    <w:rsid w:val="000F2135"/>
    <w:rsid w:val="000F3BF5"/>
    <w:rsid w:val="00105CE3"/>
    <w:rsid w:val="001073DC"/>
    <w:rsid w:val="00132964"/>
    <w:rsid w:val="0013341E"/>
    <w:rsid w:val="00135D41"/>
    <w:rsid w:val="001532C8"/>
    <w:rsid w:val="00195F4F"/>
    <w:rsid w:val="001B6961"/>
    <w:rsid w:val="001B6D38"/>
    <w:rsid w:val="001C3903"/>
    <w:rsid w:val="001D1BE8"/>
    <w:rsid w:val="001D6FF0"/>
    <w:rsid w:val="001E235D"/>
    <w:rsid w:val="001E33E5"/>
    <w:rsid w:val="0020128D"/>
    <w:rsid w:val="00202E76"/>
    <w:rsid w:val="00206D60"/>
    <w:rsid w:val="002163C7"/>
    <w:rsid w:val="002175C5"/>
    <w:rsid w:val="00227A6B"/>
    <w:rsid w:val="00246DD6"/>
    <w:rsid w:val="002651F2"/>
    <w:rsid w:val="00291F94"/>
    <w:rsid w:val="002A1A65"/>
    <w:rsid w:val="002A282C"/>
    <w:rsid w:val="002B3CBA"/>
    <w:rsid w:val="002B68BC"/>
    <w:rsid w:val="002B7787"/>
    <w:rsid w:val="002C5EDF"/>
    <w:rsid w:val="002C7FE9"/>
    <w:rsid w:val="002D5874"/>
    <w:rsid w:val="002D5EF1"/>
    <w:rsid w:val="002F1465"/>
    <w:rsid w:val="00303BF0"/>
    <w:rsid w:val="003141F4"/>
    <w:rsid w:val="00337E6F"/>
    <w:rsid w:val="003412CE"/>
    <w:rsid w:val="00346F2D"/>
    <w:rsid w:val="00356DAD"/>
    <w:rsid w:val="0037324F"/>
    <w:rsid w:val="003737AC"/>
    <w:rsid w:val="0037514C"/>
    <w:rsid w:val="003755BF"/>
    <w:rsid w:val="00380950"/>
    <w:rsid w:val="00380B98"/>
    <w:rsid w:val="00387114"/>
    <w:rsid w:val="00393481"/>
    <w:rsid w:val="003977A1"/>
    <w:rsid w:val="003A2214"/>
    <w:rsid w:val="003A285E"/>
    <w:rsid w:val="003B3CE9"/>
    <w:rsid w:val="003E0138"/>
    <w:rsid w:val="003E52C4"/>
    <w:rsid w:val="00400644"/>
    <w:rsid w:val="0040095D"/>
    <w:rsid w:val="004133ED"/>
    <w:rsid w:val="004213F6"/>
    <w:rsid w:val="004244EA"/>
    <w:rsid w:val="00426761"/>
    <w:rsid w:val="0049050B"/>
    <w:rsid w:val="004932AB"/>
    <w:rsid w:val="004A1C65"/>
    <w:rsid w:val="004A4D12"/>
    <w:rsid w:val="004E3303"/>
    <w:rsid w:val="004E6EA3"/>
    <w:rsid w:val="00503653"/>
    <w:rsid w:val="00506F56"/>
    <w:rsid w:val="0051578A"/>
    <w:rsid w:val="00521FBF"/>
    <w:rsid w:val="00526A03"/>
    <w:rsid w:val="005309DC"/>
    <w:rsid w:val="005402F1"/>
    <w:rsid w:val="00540AC1"/>
    <w:rsid w:val="005431D9"/>
    <w:rsid w:val="00544868"/>
    <w:rsid w:val="00544CF0"/>
    <w:rsid w:val="00550A95"/>
    <w:rsid w:val="00557C7A"/>
    <w:rsid w:val="0056629E"/>
    <w:rsid w:val="0059714B"/>
    <w:rsid w:val="005A1A4D"/>
    <w:rsid w:val="005A38A8"/>
    <w:rsid w:val="005A74DB"/>
    <w:rsid w:val="005B313C"/>
    <w:rsid w:val="005B7C7F"/>
    <w:rsid w:val="005C0374"/>
    <w:rsid w:val="005E46A2"/>
    <w:rsid w:val="005F4CED"/>
    <w:rsid w:val="005F7209"/>
    <w:rsid w:val="006061EF"/>
    <w:rsid w:val="0061047C"/>
    <w:rsid w:val="00617604"/>
    <w:rsid w:val="0062179D"/>
    <w:rsid w:val="00631F22"/>
    <w:rsid w:val="00645B4D"/>
    <w:rsid w:val="00651983"/>
    <w:rsid w:val="00652555"/>
    <w:rsid w:val="00655592"/>
    <w:rsid w:val="006604D7"/>
    <w:rsid w:val="00680A5E"/>
    <w:rsid w:val="00692C86"/>
    <w:rsid w:val="00695A56"/>
    <w:rsid w:val="00695E8A"/>
    <w:rsid w:val="006A09CA"/>
    <w:rsid w:val="006B6EF0"/>
    <w:rsid w:val="006C3298"/>
    <w:rsid w:val="006C47E4"/>
    <w:rsid w:val="006C6D08"/>
    <w:rsid w:val="006D5B1B"/>
    <w:rsid w:val="006E1607"/>
    <w:rsid w:val="0071004D"/>
    <w:rsid w:val="00713656"/>
    <w:rsid w:val="0071538C"/>
    <w:rsid w:val="00721976"/>
    <w:rsid w:val="00730854"/>
    <w:rsid w:val="00731274"/>
    <w:rsid w:val="00754960"/>
    <w:rsid w:val="007740D5"/>
    <w:rsid w:val="0078147F"/>
    <w:rsid w:val="007826A2"/>
    <w:rsid w:val="00784F65"/>
    <w:rsid w:val="007A1D96"/>
    <w:rsid w:val="007A235C"/>
    <w:rsid w:val="007A653F"/>
    <w:rsid w:val="007C1F76"/>
    <w:rsid w:val="007D0826"/>
    <w:rsid w:val="007D7D63"/>
    <w:rsid w:val="007E683F"/>
    <w:rsid w:val="007F47CB"/>
    <w:rsid w:val="007F5AA2"/>
    <w:rsid w:val="008420A0"/>
    <w:rsid w:val="00850822"/>
    <w:rsid w:val="00860324"/>
    <w:rsid w:val="008901CC"/>
    <w:rsid w:val="008B7364"/>
    <w:rsid w:val="008D05FB"/>
    <w:rsid w:val="008D1F44"/>
    <w:rsid w:val="008E2E4E"/>
    <w:rsid w:val="008F1B9A"/>
    <w:rsid w:val="008F5691"/>
    <w:rsid w:val="008F6E9F"/>
    <w:rsid w:val="00930686"/>
    <w:rsid w:val="009319F2"/>
    <w:rsid w:val="00944FC5"/>
    <w:rsid w:val="009467FA"/>
    <w:rsid w:val="0099185D"/>
    <w:rsid w:val="009A6D59"/>
    <w:rsid w:val="009B46B2"/>
    <w:rsid w:val="009B63EB"/>
    <w:rsid w:val="009B7B33"/>
    <w:rsid w:val="009D7327"/>
    <w:rsid w:val="009E4E5E"/>
    <w:rsid w:val="009F20AF"/>
    <w:rsid w:val="009F2513"/>
    <w:rsid w:val="009F2D91"/>
    <w:rsid w:val="00A012F2"/>
    <w:rsid w:val="00A06946"/>
    <w:rsid w:val="00A127D3"/>
    <w:rsid w:val="00A24557"/>
    <w:rsid w:val="00A304EF"/>
    <w:rsid w:val="00A3297A"/>
    <w:rsid w:val="00A35DF8"/>
    <w:rsid w:val="00A455FE"/>
    <w:rsid w:val="00A65005"/>
    <w:rsid w:val="00A7049C"/>
    <w:rsid w:val="00A7102D"/>
    <w:rsid w:val="00A74667"/>
    <w:rsid w:val="00A80900"/>
    <w:rsid w:val="00A84548"/>
    <w:rsid w:val="00AA56EB"/>
    <w:rsid w:val="00AB01C8"/>
    <w:rsid w:val="00AB4231"/>
    <w:rsid w:val="00AB54B3"/>
    <w:rsid w:val="00AB70EA"/>
    <w:rsid w:val="00AC6AF5"/>
    <w:rsid w:val="00AE0D4B"/>
    <w:rsid w:val="00AE47E7"/>
    <w:rsid w:val="00AE74D3"/>
    <w:rsid w:val="00B0063D"/>
    <w:rsid w:val="00B1246C"/>
    <w:rsid w:val="00B20297"/>
    <w:rsid w:val="00B233D5"/>
    <w:rsid w:val="00B234E6"/>
    <w:rsid w:val="00B426C7"/>
    <w:rsid w:val="00B454E4"/>
    <w:rsid w:val="00B5074A"/>
    <w:rsid w:val="00B510D8"/>
    <w:rsid w:val="00B735E6"/>
    <w:rsid w:val="00B74E68"/>
    <w:rsid w:val="00B75256"/>
    <w:rsid w:val="00BA7A7E"/>
    <w:rsid w:val="00BB587C"/>
    <w:rsid w:val="00BD3E43"/>
    <w:rsid w:val="00BE37F5"/>
    <w:rsid w:val="00BF1AC4"/>
    <w:rsid w:val="00BF7CED"/>
    <w:rsid w:val="00C00EB8"/>
    <w:rsid w:val="00C04ACA"/>
    <w:rsid w:val="00C06804"/>
    <w:rsid w:val="00C06E11"/>
    <w:rsid w:val="00C10C6B"/>
    <w:rsid w:val="00C1117F"/>
    <w:rsid w:val="00C44272"/>
    <w:rsid w:val="00C54E05"/>
    <w:rsid w:val="00C65927"/>
    <w:rsid w:val="00C865D1"/>
    <w:rsid w:val="00CA3B37"/>
    <w:rsid w:val="00CA4DC0"/>
    <w:rsid w:val="00CA5908"/>
    <w:rsid w:val="00CB1EFE"/>
    <w:rsid w:val="00CD39FF"/>
    <w:rsid w:val="00CF5B76"/>
    <w:rsid w:val="00D02D1F"/>
    <w:rsid w:val="00D42814"/>
    <w:rsid w:val="00D73078"/>
    <w:rsid w:val="00D77C53"/>
    <w:rsid w:val="00D8016A"/>
    <w:rsid w:val="00D9234F"/>
    <w:rsid w:val="00D9332D"/>
    <w:rsid w:val="00DA7206"/>
    <w:rsid w:val="00DB2901"/>
    <w:rsid w:val="00DB32D2"/>
    <w:rsid w:val="00DC6365"/>
    <w:rsid w:val="00DC7D80"/>
    <w:rsid w:val="00DD1290"/>
    <w:rsid w:val="00DD6463"/>
    <w:rsid w:val="00DE07EC"/>
    <w:rsid w:val="00E23AB0"/>
    <w:rsid w:val="00E25EAE"/>
    <w:rsid w:val="00E3150B"/>
    <w:rsid w:val="00E53E4E"/>
    <w:rsid w:val="00E66C52"/>
    <w:rsid w:val="00E75B39"/>
    <w:rsid w:val="00E91276"/>
    <w:rsid w:val="00EB0BD8"/>
    <w:rsid w:val="00EB1152"/>
    <w:rsid w:val="00EB5FC6"/>
    <w:rsid w:val="00EC1934"/>
    <w:rsid w:val="00EE4B0F"/>
    <w:rsid w:val="00EE5B16"/>
    <w:rsid w:val="00EF0F26"/>
    <w:rsid w:val="00EF3271"/>
    <w:rsid w:val="00F01607"/>
    <w:rsid w:val="00F100AA"/>
    <w:rsid w:val="00F14A6F"/>
    <w:rsid w:val="00F228DB"/>
    <w:rsid w:val="00F2445F"/>
    <w:rsid w:val="00F3372B"/>
    <w:rsid w:val="00F37BB5"/>
    <w:rsid w:val="00F37EAD"/>
    <w:rsid w:val="00F42832"/>
    <w:rsid w:val="00F44AD8"/>
    <w:rsid w:val="00F46E0E"/>
    <w:rsid w:val="00F86B70"/>
    <w:rsid w:val="00F94E84"/>
    <w:rsid w:val="00F9745C"/>
    <w:rsid w:val="00FA1B25"/>
    <w:rsid w:val="00FA31E4"/>
    <w:rsid w:val="00FC3E02"/>
    <w:rsid w:val="00FC65C5"/>
    <w:rsid w:val="00FE1780"/>
    <w:rsid w:val="00FE1B6A"/>
    <w:rsid w:val="00FE1CAC"/>
    <w:rsid w:val="00FF3998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0452"/>
  <w15:docId w15:val="{E679AEDC-17FF-4713-B289-C1F66903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1276"/>
    <w:rPr>
      <w:rFonts w:ascii="Calibri" w:eastAsia="Calibri" w:hAnsi="Calibri" w:cs="Calibri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WW-NormalWeb">
    <w:name w:val="WW-Normal (Web)"/>
    <w:basedOn w:val="prastasis"/>
    <w:uiPriority w:val="99"/>
    <w:rsid w:val="00B2029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B2029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4E84"/>
    <w:rPr>
      <w:rFonts w:ascii="Tahoma" w:eastAsia="Calibri" w:hAnsi="Tahoma" w:cs="Tahoma"/>
      <w:sz w:val="16"/>
      <w:szCs w:val="16"/>
      <w:lang w:val="en-US"/>
    </w:rPr>
  </w:style>
  <w:style w:type="character" w:styleId="Hipersaitas">
    <w:name w:val="Hyperlink"/>
    <w:basedOn w:val="Numatytasispastraiposriftas"/>
    <w:uiPriority w:val="99"/>
    <w:unhideWhenUsed/>
    <w:rsid w:val="002A282C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A282C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rsid w:val="00F2445F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rsid w:val="00F2445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59"/>
    <w:rsid w:val="00550A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FC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Grietas">
    <w:name w:val="Strong"/>
    <w:basedOn w:val="Numatytasispastraiposriftas"/>
    <w:uiPriority w:val="22"/>
    <w:qFormat/>
    <w:rsid w:val="00FC65C5"/>
    <w:rPr>
      <w:b/>
      <w:bCs/>
    </w:rPr>
  </w:style>
  <w:style w:type="character" w:styleId="Vietosrezervavimoenklotekstas">
    <w:name w:val="Placeholder Text"/>
    <w:basedOn w:val="Numatytasispastraiposriftas"/>
    <w:uiPriority w:val="99"/>
    <w:semiHidden/>
    <w:rsid w:val="00FC65C5"/>
    <w:rPr>
      <w:color w:val="808080"/>
    </w:rPr>
  </w:style>
  <w:style w:type="character" w:styleId="Emfaz">
    <w:name w:val="Emphasis"/>
    <w:basedOn w:val="Numatytasispastraiposriftas"/>
    <w:uiPriority w:val="20"/>
    <w:qFormat/>
    <w:rsid w:val="008F6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5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Vaikų pasiskirstymas pagal KMI, (proc.)</a:t>
            </a:r>
            <a:endParaRPr lang="en-US" sz="15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Per mažas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dLbl>
              <c:idx val="0"/>
              <c:spPr>
                <a:solidFill>
                  <a:schemeClr val="accent1">
                    <a:alpha val="30000"/>
                  </a:scheme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722222222222224E-2"/>
                      <c:h val="7.6766029246344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6CE2-4976-9A62-057708398E50}"/>
                </c:ext>
              </c:extLst>
            </c:dLbl>
            <c:dLbl>
              <c:idx val="1"/>
              <c:layout>
                <c:manualLayout>
                  <c:x val="-2.3148148148147722E-3"/>
                  <c:y val="-3.1746031746031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CE2-4976-9A62-057708398E50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Lapas1!$A$2:$A$4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Lapas1!$B$2:$B$4</c:f>
              <c:numCache>
                <c:formatCode>General</c:formatCode>
                <c:ptCount val="3"/>
                <c:pt idx="0">
                  <c:v>35</c:v>
                </c:pt>
                <c:pt idx="1">
                  <c:v>24.9</c:v>
                </c:pt>
                <c:pt idx="2">
                  <c:v>28.8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E2-4976-9A62-057708398E50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Normalus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4.6296296296296294E-3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E2-4976-9A62-057708398E50}"/>
                </c:ext>
              </c:extLst>
            </c:dLbl>
            <c:dLbl>
              <c:idx val="1"/>
              <c:layout>
                <c:manualLayout>
                  <c:x val="-4.6296296296297144E-3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E2-4976-9A62-057708398E50}"/>
                </c:ext>
              </c:extLst>
            </c:dLbl>
            <c:dLbl>
              <c:idx val="2"/>
              <c:layout>
                <c:manualLayout>
                  <c:x val="-2.3148148148148997E-3"/>
                  <c:y val="-2.3809523809523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E2-4976-9A62-057708398E50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Lapas1!$A$2:$A$4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Lapas1!$C$2:$C$4</c:f>
              <c:numCache>
                <c:formatCode>General</c:formatCode>
                <c:ptCount val="3"/>
                <c:pt idx="0">
                  <c:v>43.7</c:v>
                </c:pt>
                <c:pt idx="1">
                  <c:v>59.1</c:v>
                </c:pt>
                <c:pt idx="2">
                  <c:v>55.3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E2-4976-9A62-057708398E50}"/>
            </c:ext>
          </c:extLst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Antsvoris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326007326007326E-3"/>
                  <c:y val="-6.3694267515923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F9-4CC0-9BE3-4136720EB086}"/>
                </c:ext>
              </c:extLst>
            </c:dLbl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Lapas1!$A$2:$A$4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Lapas1!$D$2:$D$4</c:f>
              <c:numCache>
                <c:formatCode>General</c:formatCode>
                <c:ptCount val="3"/>
                <c:pt idx="0">
                  <c:v>0.5</c:v>
                </c:pt>
                <c:pt idx="1">
                  <c:v>8.3000000000000007</c:v>
                </c:pt>
                <c:pt idx="2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E2-4976-9A62-057708398E50}"/>
            </c:ext>
          </c:extLst>
        </c:ser>
        <c:ser>
          <c:idx val="3"/>
          <c:order val="3"/>
          <c:tx>
            <c:strRef>
              <c:f>Lapas1!$E$1</c:f>
              <c:strCache>
                <c:ptCount val="1"/>
                <c:pt idx="0">
                  <c:v>Nutukimas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7.326007326007326E-3"/>
                  <c:y val="-4.4585987261146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F9-4CC0-9BE3-4136720EB086}"/>
                </c:ext>
              </c:extLst>
            </c:dLbl>
            <c:dLbl>
              <c:idx val="2"/>
              <c:layout>
                <c:manualLayout>
                  <c:x val="-2.4420024420025313E-3"/>
                  <c:y val="-0.114649681528662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F9-4CC0-9BE3-4136720EB086}"/>
                </c:ext>
              </c:extLst>
            </c:dLbl>
            <c:spPr>
              <a:solidFill>
                <a:schemeClr val="accent4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Lapas1!$A$2:$A$4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Lapas1!$E$2:$E$4</c:f>
              <c:numCache>
                <c:formatCode>General</c:formatCode>
                <c:ptCount val="3"/>
                <c:pt idx="0">
                  <c:v>0</c:v>
                </c:pt>
                <c:pt idx="1">
                  <c:v>3.3</c:v>
                </c:pt>
                <c:pt idx="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E2-4976-9A62-057708398E50}"/>
            </c:ext>
          </c:extLst>
        </c:ser>
        <c:ser>
          <c:idx val="4"/>
          <c:order val="4"/>
          <c:tx>
            <c:strRef>
              <c:f>Lapas1!$F$1</c:f>
              <c:strCache>
                <c:ptCount val="1"/>
                <c:pt idx="0">
                  <c:v>Neįvertinta</c:v>
                </c:pt>
              </c:strCache>
            </c:strRef>
          </c:tx>
          <c:spPr>
            <a:solidFill>
              <a:schemeClr val="accent5">
                <a:alpha val="88000"/>
              </a:schemeClr>
            </a:solidFill>
            <a:ln>
              <a:solidFill>
                <a:schemeClr val="accent5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5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1574074074074073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E2-4976-9A62-057708398E50}"/>
                </c:ext>
              </c:extLst>
            </c:dLbl>
            <c:dLbl>
              <c:idx val="1"/>
              <c:layout>
                <c:manualLayout>
                  <c:x val="1.3888888888888805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E2-4976-9A62-057708398E50}"/>
                </c:ext>
              </c:extLst>
            </c:dLbl>
            <c:dLbl>
              <c:idx val="2"/>
              <c:layout>
                <c:manualLayout>
                  <c:x val="-2.31481481481498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E2-4976-9A62-057708398E50}"/>
                </c:ext>
              </c:extLst>
            </c:dLbl>
            <c:spPr>
              <a:solidFill>
                <a:schemeClr val="accent5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Lapas1!$A$2:$A$4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Lapas1!$F$2:$F$4</c:f>
              <c:numCache>
                <c:formatCode>General</c:formatCode>
                <c:ptCount val="3"/>
                <c:pt idx="0">
                  <c:v>20.8</c:v>
                </c:pt>
                <c:pt idx="1">
                  <c:v>4.4000000000000004</c:v>
                </c:pt>
                <c:pt idx="2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E2-4976-9A62-057708398E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493227903"/>
        <c:axId val="493228735"/>
        <c:axId val="0"/>
      </c:bar3DChart>
      <c:catAx>
        <c:axId val="493227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3228735"/>
        <c:crosses val="autoZero"/>
        <c:auto val="1"/>
        <c:lblAlgn val="ctr"/>
        <c:lblOffset val="100"/>
        <c:noMultiLvlLbl val="0"/>
      </c:catAx>
      <c:valAx>
        <c:axId val="493228735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93227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>
        <a:lumMod val="20000"/>
        <a:lumOff val="80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0" i="0" u="none" strike="noStrike" kern="1200" cap="all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5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VAIKŲ PASISKIRSTYMAS PAGAL FIZINIO UGDYMO GRUPES (proc.)</a:t>
            </a:r>
            <a:endParaRPr lang="en-US" sz="15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cap="all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Pagrindinė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Lapas1!$A$2:$A$5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96.2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53-4A9C-A770-64F6ADF582D2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Parengiamoji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Lapas1!$A$2:$A$5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Lapas1!$C$2:$C$5</c:f>
              <c:numCache>
                <c:formatCode>General</c:formatCode>
                <c:ptCount val="4"/>
                <c:pt idx="0">
                  <c:v>2.7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53-4A9C-A770-64F6ADF582D2}"/>
            </c:ext>
          </c:extLst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Specialioji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Lapas1!$A$2:$A$5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53-4A9C-A770-64F6ADF582D2}"/>
            </c:ext>
          </c:extLst>
        </c:ser>
        <c:ser>
          <c:idx val="3"/>
          <c:order val="3"/>
          <c:tx>
            <c:strRef>
              <c:f>Lapas1!$E$1</c:f>
              <c:strCache>
                <c:ptCount val="1"/>
                <c:pt idx="0">
                  <c:v>Atleisti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4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Lapas1!$A$2:$A$5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53-4A9C-A770-64F6ADF582D2}"/>
            </c:ext>
          </c:extLst>
        </c:ser>
        <c:ser>
          <c:idx val="4"/>
          <c:order val="4"/>
          <c:tx>
            <c:strRef>
              <c:f>Lapas1!$F$1</c:f>
              <c:strCache>
                <c:ptCount val="1"/>
                <c:pt idx="0">
                  <c:v>Neįvertinta</c:v>
                </c:pt>
              </c:strCache>
            </c:strRef>
          </c:tx>
          <c:spPr>
            <a:solidFill>
              <a:schemeClr val="accent5">
                <a:alpha val="88000"/>
              </a:schemeClr>
            </a:solidFill>
            <a:ln>
              <a:solidFill>
                <a:schemeClr val="accent5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5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5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Lapas1!$A$2:$A$5</c:f>
              <c:strCache>
                <c:ptCount val="3"/>
                <c:pt idx="0">
                  <c:v>2019-2020 m.m.</c:v>
                </c:pt>
                <c:pt idx="1">
                  <c:v>2020-2021 m.m.</c:v>
                </c:pt>
                <c:pt idx="2">
                  <c:v>2021-2022 m.m.</c:v>
                </c:pt>
              </c:strCache>
            </c:strRef>
          </c:cat>
          <c:val>
            <c:numRef>
              <c:f>Lapas1!$F$2:$F$5</c:f>
              <c:numCache>
                <c:formatCode>General</c:formatCode>
                <c:ptCount val="4"/>
                <c:pt idx="0">
                  <c:v>1.1000000000000001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F53-4A9C-A770-64F6ADF582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566623535"/>
        <c:axId val="566611471"/>
        <c:axId val="0"/>
      </c:bar3DChart>
      <c:catAx>
        <c:axId val="566623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6611471"/>
        <c:crosses val="autoZero"/>
        <c:auto val="1"/>
        <c:lblAlgn val="ctr"/>
        <c:lblOffset val="100"/>
        <c:noMultiLvlLbl val="0"/>
      </c:catAx>
      <c:valAx>
        <c:axId val="56661147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66623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>
        <a:lumMod val="20000"/>
        <a:lumOff val="80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lt-LT" sz="14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VAIKAI, TURINTYS SVEIKUS DANTIS, LYGINANT 2020/2021 IR</a:t>
            </a:r>
            <a:r>
              <a:rPr lang="lt-LT" sz="1400" baseline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2021/2022 M. M. (PROC.)</a:t>
            </a:r>
            <a:endParaRPr lang="en-US" sz="14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031823745410038E-2"/>
          <c:y val="0.35488376452943382"/>
          <c:w val="0.94614443084455324"/>
          <c:h val="0.562530308711411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Vaikų, neturinčių ėduonies pažeistų, plombuotų ir išrautų dantų, dalis (proc.)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4479804161566931E-3"/>
                  <c:y val="-1.984126984126984E-2"/>
                </c:manualLayout>
              </c:layout>
              <c:spPr>
                <a:solidFill>
                  <a:schemeClr val="accent1">
                    <a:alpha val="30000"/>
                  </a:scheme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7C-4D7D-9E43-9DC6FAE6259E}"/>
                </c:ext>
              </c:extLst>
            </c:dLbl>
            <c:dLbl>
              <c:idx val="1"/>
              <c:layout>
                <c:manualLayout>
                  <c:x val="2.4479804161566705E-3"/>
                  <c:y val="-2.3809523809523808E-2"/>
                </c:manualLayout>
              </c:layout>
              <c:spPr>
                <a:solidFill>
                  <a:schemeClr val="accent1">
                    <a:alpha val="30000"/>
                  </a:scheme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7C-4D7D-9E43-9DC6FAE6259E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Lapas1!$A$2:$A$5</c:f>
              <c:strCache>
                <c:ptCount val="2"/>
                <c:pt idx="0">
                  <c:v>2020/2021 m.m.</c:v>
                </c:pt>
                <c:pt idx="1">
                  <c:v>2021/2022 m.m.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41.2</c:v>
                </c:pt>
                <c:pt idx="1">
                  <c:v>35.799999999999997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16-4052-8898-DE67373145A0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Vaikų, neturinčių sąkandžio patologijos, dalis (proc.)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9.7919216646266613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7C-4D7D-9E43-9DC6FAE6259E}"/>
                </c:ext>
              </c:extLst>
            </c:dLbl>
            <c:dLbl>
              <c:idx val="1"/>
              <c:layout>
                <c:manualLayout>
                  <c:x val="3.182374541003672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7C-4D7D-9E43-9DC6FAE6259E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Lapas1!$A$2:$A$5</c:f>
              <c:strCache>
                <c:ptCount val="2"/>
                <c:pt idx="0">
                  <c:v>2020/2021 m.m.</c:v>
                </c:pt>
                <c:pt idx="1">
                  <c:v>2021/2022 m.m.</c:v>
                </c:pt>
              </c:strCache>
            </c:strRef>
          </c:cat>
          <c:val>
            <c:numRef>
              <c:f>Lapas1!$C$2:$C$5</c:f>
              <c:numCache>
                <c:formatCode>General</c:formatCode>
                <c:ptCount val="4"/>
                <c:pt idx="0">
                  <c:v>86</c:v>
                </c:pt>
                <c:pt idx="1">
                  <c:v>88.8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16-4052-8898-DE67373145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806929919"/>
        <c:axId val="1806926591"/>
        <c:axId val="0"/>
      </c:bar3DChart>
      <c:catAx>
        <c:axId val="1806929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06926591"/>
        <c:crosses val="autoZero"/>
        <c:auto val="1"/>
        <c:lblAlgn val="ctr"/>
        <c:lblOffset val="100"/>
        <c:noMultiLvlLbl val="0"/>
      </c:catAx>
      <c:valAx>
        <c:axId val="180692659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06929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2040178046773999"/>
          <c:y val="0.31270983213429254"/>
          <c:w val="0.42001718768362906"/>
          <c:h val="0.499907475594327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>
        <a:lumMod val="20000"/>
        <a:lumOff val="80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lt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2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BENDROSIOS, SPECIALIOSIOS REKOMENDACIJOS IR PRITAIKYTAS MAITINIMAS, LYGINANT 2020/2021 IR 2021/2022 M. M. (PROC.)</a:t>
            </a:r>
            <a:endParaRPr lang="en-US" sz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baseline="0">
              <a:solidFill>
                <a:schemeClr val="lt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Vaikų, kuriems pritaikytas maitinimas, dalis (proc.)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4009603841536834E-3"/>
                  <c:y val="-3.8793103448275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5B4-482B-AC3C-4DE87DBFC80F}"/>
                </c:ext>
              </c:extLst>
            </c:dLbl>
            <c:dLbl>
              <c:idx val="1"/>
              <c:layout>
                <c:manualLayout>
                  <c:x val="-4.8019207683073226E-3"/>
                  <c:y val="-3.8793103448275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5B4-482B-AC3C-4DE87DBFC80F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Lapas1!$A$2:$A$3</c:f>
              <c:strCache>
                <c:ptCount val="2"/>
                <c:pt idx="0">
                  <c:v>2020/2021 m.m.</c:v>
                </c:pt>
                <c:pt idx="1">
                  <c:v>2021/2022 m.m.</c:v>
                </c:pt>
              </c:strCache>
            </c:strRef>
          </c:cat>
          <c:val>
            <c:numRef>
              <c:f>Lapas1!$B$2:$B$3</c:f>
              <c:numCache>
                <c:formatCode>General</c:formatCode>
                <c:ptCount val="2"/>
                <c:pt idx="0">
                  <c:v>1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B4-482B-AC3C-4DE87DBFC80F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Vaikų, kuriems nurodytos specialiosios rekomendacijos, dalis (proc.)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4009603841536613E-3"/>
                  <c:y val="-2.1551724137931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B4-482B-AC3C-4DE87DBFC80F}"/>
                </c:ext>
              </c:extLst>
            </c:dLbl>
            <c:dLbl>
              <c:idx val="1"/>
              <c:layout>
                <c:manualLayout>
                  <c:x val="4.8019207683073226E-3"/>
                  <c:y val="-2.1551724137931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5B4-482B-AC3C-4DE87DBFC80F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Lapas1!$A$2:$A$3</c:f>
              <c:strCache>
                <c:ptCount val="2"/>
                <c:pt idx="0">
                  <c:v>2020/2021 m.m.</c:v>
                </c:pt>
                <c:pt idx="1">
                  <c:v>2021/2022 m.m.</c:v>
                </c:pt>
              </c:strCache>
            </c:strRef>
          </c:cat>
          <c:val>
            <c:numRef>
              <c:f>Lapas1!$C$2:$C$3</c:f>
              <c:numCache>
                <c:formatCode>General</c:formatCode>
                <c:ptCount val="2"/>
                <c:pt idx="0">
                  <c:v>3.1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B4-482B-AC3C-4DE87DBFC80F}"/>
            </c:ext>
          </c:extLst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Vaikia, kuriems nurodytos bendrosios rekomendacijos, dalis (proc.)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Lapas1!$A$2:$A$3</c:f>
              <c:strCache>
                <c:ptCount val="2"/>
                <c:pt idx="0">
                  <c:v>2020/2021 m.m.</c:v>
                </c:pt>
                <c:pt idx="1">
                  <c:v>2021/2022 m.m.</c:v>
                </c:pt>
              </c:strCache>
            </c:strRef>
          </c:cat>
          <c:val>
            <c:numRef>
              <c:f>Lapas1!$D$2:$D$3</c:f>
              <c:numCache>
                <c:formatCode>General</c:formatCode>
                <c:ptCount val="2"/>
                <c:pt idx="0">
                  <c:v>6.3</c:v>
                </c:pt>
                <c:pt idx="1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B4-482B-AC3C-4DE87DBFC80F}"/>
            </c:ext>
          </c:extLst>
        </c:ser>
        <c:ser>
          <c:idx val="3"/>
          <c:order val="3"/>
          <c:tx>
            <c:strRef>
              <c:f>Lapas1!$E$1</c:f>
              <c:strCache>
                <c:ptCount val="1"/>
                <c:pt idx="0">
                  <c:v>Vaikų, galinčių dalyvauti ugdymo veikloje be jokių apribojimų, dalis (proc.)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0"/>
                  <c:y val="-4.3103448275862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B4-482B-AC3C-4DE87DBFC80F}"/>
                </c:ext>
              </c:extLst>
            </c:dLbl>
            <c:dLbl>
              <c:idx val="1"/>
              <c:layout>
                <c:manualLayout>
                  <c:x val="-2.4009603841537493E-3"/>
                  <c:y val="-3.448275862068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5B4-482B-AC3C-4DE87DBFC80F}"/>
                </c:ext>
              </c:extLst>
            </c:dLbl>
            <c:spPr>
              <a:solidFill>
                <a:schemeClr val="accent4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Lapas1!$A$2:$A$3</c:f>
              <c:strCache>
                <c:ptCount val="2"/>
                <c:pt idx="0">
                  <c:v>2020/2021 m.m.</c:v>
                </c:pt>
                <c:pt idx="1">
                  <c:v>2021/2022 m.m.</c:v>
                </c:pt>
              </c:strCache>
            </c:strRef>
          </c:cat>
          <c:val>
            <c:numRef>
              <c:f>Lapas1!$E$2:$E$3</c:f>
              <c:numCache>
                <c:formatCode>General</c:formatCode>
                <c:ptCount val="2"/>
                <c:pt idx="0">
                  <c:v>92.8</c:v>
                </c:pt>
                <c:pt idx="1">
                  <c:v>92.5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B4-482B-AC3C-4DE87DBFC8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16567456"/>
        <c:axId val="1216559552"/>
        <c:axId val="0"/>
      </c:bar3DChart>
      <c:catAx>
        <c:axId val="121656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16559552"/>
        <c:crosses val="autoZero"/>
        <c:auto val="1"/>
        <c:lblAlgn val="ctr"/>
        <c:lblOffset val="100"/>
        <c:noMultiLvlLbl val="0"/>
      </c:catAx>
      <c:valAx>
        <c:axId val="1216559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1656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6339234906561051"/>
          <c:y val="0.2642241379310345"/>
          <c:w val="0.68860555566147463"/>
          <c:h val="0.29365600626935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>
        <a:lumMod val="20000"/>
        <a:lumOff val="80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20C2-64CD-4186-B353-529E0A60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Sveikatos Biuras</cp:lastModifiedBy>
  <cp:revision>124</cp:revision>
  <cp:lastPrinted>2020-01-29T09:22:00Z</cp:lastPrinted>
  <dcterms:created xsi:type="dcterms:W3CDTF">2019-01-23T05:43:00Z</dcterms:created>
  <dcterms:modified xsi:type="dcterms:W3CDTF">2022-01-06T11:14:00Z</dcterms:modified>
</cp:coreProperties>
</file>